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77958887" w:rsidR="008E000B" w:rsidRPr="00380635" w:rsidRDefault="009D71E8" w:rsidP="00380635">
      <w:pPr>
        <w:pStyle w:val="Heading1"/>
        <w:jc w:val="center"/>
        <w:rPr>
          <w:rFonts w:cs="Arial"/>
          <w:color w:val="auto"/>
          <w:sz w:val="44"/>
          <w:szCs w:val="44"/>
        </w:rPr>
      </w:pPr>
      <w:bookmarkStart w:id="0" w:name="_Toc400361362"/>
      <w:bookmarkStart w:id="1" w:name="_Toc443397153"/>
      <w:bookmarkStart w:id="2" w:name="_Toc357771638"/>
      <w:bookmarkStart w:id="3" w:name="_Toc346793416"/>
      <w:bookmarkStart w:id="4" w:name="_Toc328122777"/>
      <w:r w:rsidRPr="00380635">
        <w:rPr>
          <w:rFonts w:cs="Arial"/>
          <w:color w:val="auto"/>
          <w:sz w:val="44"/>
          <w:szCs w:val="4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380635">
        <w:rPr>
          <w:rFonts w:cs="Arial"/>
          <w:color w:val="auto"/>
          <w:sz w:val="44"/>
          <w:szCs w:val="44"/>
        </w:rPr>
        <w:t xml:space="preserve"> </w:t>
      </w:r>
      <w:r w:rsidR="00380635">
        <w:rPr>
          <w:rFonts w:cs="Arial"/>
          <w:color w:val="auto"/>
          <w:sz w:val="44"/>
          <w:szCs w:val="44"/>
        </w:rPr>
        <w:t>-</w:t>
      </w:r>
      <w:r w:rsidR="00226317" w:rsidRPr="00380635">
        <w:rPr>
          <w:rFonts w:cs="Arial"/>
          <w:color w:val="auto"/>
          <w:sz w:val="44"/>
          <w:szCs w:val="44"/>
        </w:rPr>
        <w:t xml:space="preserve"> </w:t>
      </w:r>
      <w:r w:rsidR="007B6E86" w:rsidRPr="00380635">
        <w:rPr>
          <w:rFonts w:cs="Arial"/>
          <w:color w:val="auto"/>
          <w:sz w:val="44"/>
          <w:szCs w:val="44"/>
        </w:rPr>
        <w:t>Tattenhall Park Primary School</w:t>
      </w:r>
    </w:p>
    <w:p w14:paraId="2A7D54B3" w14:textId="2BF1E001" w:rsidR="00E66558" w:rsidRPr="00380635" w:rsidRDefault="0011585B" w:rsidP="00C62989">
      <w:pPr>
        <w:rPr>
          <w:rFonts w:cs="Arial"/>
          <w:b/>
          <w:color w:val="auto"/>
          <w:sz w:val="20"/>
          <w:szCs w:val="20"/>
        </w:rPr>
      </w:pPr>
      <w:r w:rsidRPr="00380635">
        <w:rPr>
          <w:rFonts w:cs="Arial"/>
          <w:b/>
          <w:color w:val="auto"/>
          <w:sz w:val="20"/>
          <w:szCs w:val="20"/>
        </w:rPr>
        <w:t xml:space="preserve">Year </w:t>
      </w:r>
      <w:r w:rsidR="00461FB6">
        <w:rPr>
          <w:rFonts w:cs="Arial"/>
          <w:b/>
          <w:color w:val="auto"/>
          <w:sz w:val="20"/>
          <w:szCs w:val="20"/>
        </w:rPr>
        <w:t>3</w:t>
      </w:r>
      <w:r w:rsidRPr="00380635">
        <w:rPr>
          <w:rFonts w:cs="Arial"/>
          <w:b/>
          <w:color w:val="auto"/>
          <w:sz w:val="20"/>
          <w:szCs w:val="20"/>
        </w:rPr>
        <w:t xml:space="preserve"> of Year 3 Plan</w:t>
      </w:r>
      <w:r w:rsidR="004D1937">
        <w:rPr>
          <w:rFonts w:cs="Arial"/>
          <w:b/>
          <w:color w:val="auto"/>
          <w:sz w:val="20"/>
          <w:szCs w:val="20"/>
        </w:rPr>
        <w:t xml:space="preserve">- </w:t>
      </w:r>
      <w:r w:rsidR="009D71E8" w:rsidRPr="00380635">
        <w:rPr>
          <w:rFonts w:cs="Arial"/>
          <w:color w:val="auto"/>
          <w:sz w:val="20"/>
          <w:szCs w:val="20"/>
        </w:rPr>
        <w:t xml:space="preserve">This statement details our school’s use of pupil premium (and recovery premium) funding to help improve the attainment of our disadvantaged pupils. It outlines our pupil premium strategy, how we intend to spend the funding in this academic year and the </w:t>
      </w:r>
      <w:r w:rsidR="00830D57" w:rsidRPr="00380635">
        <w:rPr>
          <w:rFonts w:cs="Arial"/>
          <w:color w:val="auto"/>
          <w:sz w:val="20"/>
          <w:szCs w:val="20"/>
        </w:rPr>
        <w:t xml:space="preserve">outcomes </w:t>
      </w:r>
      <w:r w:rsidR="00A44FBB" w:rsidRPr="00380635">
        <w:rPr>
          <w:rFonts w:cs="Arial"/>
          <w:color w:val="auto"/>
          <w:sz w:val="20"/>
          <w:szCs w:val="20"/>
        </w:rPr>
        <w:t>for disadvantaged pupils</w:t>
      </w:r>
      <w:r w:rsidR="009D71E8" w:rsidRPr="00380635">
        <w:rPr>
          <w:rFonts w:cs="Arial"/>
          <w:color w:val="auto"/>
          <w:sz w:val="20"/>
          <w:szCs w:val="20"/>
        </w:rPr>
        <w:t xml:space="preserve"> last </w:t>
      </w:r>
      <w:r w:rsidR="00A44FBB" w:rsidRPr="00380635">
        <w:rPr>
          <w:rFonts w:cs="Arial"/>
          <w:color w:val="auto"/>
          <w:sz w:val="20"/>
          <w:szCs w:val="20"/>
        </w:rPr>
        <w:t xml:space="preserve">academic </w:t>
      </w:r>
      <w:r w:rsidR="009D71E8" w:rsidRPr="00380635">
        <w:rPr>
          <w:rFonts w:cs="Arial"/>
          <w:color w:val="auto"/>
          <w:sz w:val="20"/>
          <w:szCs w:val="20"/>
        </w:rPr>
        <w:t>year</w:t>
      </w:r>
      <w:r w:rsidR="00A44FBB" w:rsidRPr="00380635">
        <w:rPr>
          <w:rFonts w:cs="Arial"/>
          <w:color w:val="auto"/>
          <w:sz w:val="20"/>
          <w:szCs w:val="20"/>
        </w:rPr>
        <w:t>.</w:t>
      </w:r>
    </w:p>
    <w:p w14:paraId="2A7D54B4" w14:textId="2CAB096C" w:rsidR="00E66558" w:rsidRPr="00380635" w:rsidRDefault="009D71E8">
      <w:pPr>
        <w:pStyle w:val="Heading2"/>
        <w:rPr>
          <w:rFonts w:cs="Arial"/>
          <w:color w:val="auto"/>
          <w:sz w:val="20"/>
          <w:szCs w:val="20"/>
        </w:rPr>
      </w:pPr>
      <w:r w:rsidRPr="00380635">
        <w:rPr>
          <w:rFonts w:cs="Arial"/>
          <w:color w:val="auto"/>
          <w:sz w:val="20"/>
          <w:szCs w:val="20"/>
        </w:rPr>
        <w:t>School overview</w:t>
      </w:r>
      <w:bookmarkEnd w:id="5"/>
      <w:bookmarkEnd w:id="6"/>
      <w:bookmarkEnd w:id="7"/>
      <w:bookmarkEnd w:id="8"/>
      <w:bookmarkEnd w:id="9"/>
      <w:bookmarkEnd w:id="10"/>
      <w:bookmarkEnd w:id="11"/>
      <w:bookmarkEnd w:id="12"/>
      <w:bookmarkEnd w:id="13"/>
    </w:p>
    <w:tbl>
      <w:tblPr>
        <w:tblW w:w="4988" w:type="pct"/>
        <w:tblInd w:w="-5" w:type="dxa"/>
        <w:tblCellMar>
          <w:left w:w="10" w:type="dxa"/>
          <w:right w:w="10" w:type="dxa"/>
        </w:tblCellMar>
        <w:tblLook w:val="04A0" w:firstRow="1" w:lastRow="0" w:firstColumn="1" w:lastColumn="0" w:noHBand="0" w:noVBand="1"/>
      </w:tblPr>
      <w:tblGrid>
        <w:gridCol w:w="11199"/>
        <w:gridCol w:w="3891"/>
      </w:tblGrid>
      <w:tr w:rsidR="00E66558" w:rsidRPr="00380635" w14:paraId="2A7D54B7"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tcPr>
          <w:p w14:paraId="2A7D54B5" w14:textId="77777777" w:rsidR="00E66558" w:rsidRPr="00380635" w:rsidRDefault="009D71E8">
            <w:pPr>
              <w:pStyle w:val="TableHeader"/>
              <w:jc w:val="left"/>
              <w:rPr>
                <w:rFonts w:cs="Arial"/>
                <w:sz w:val="20"/>
                <w:szCs w:val="20"/>
              </w:rPr>
            </w:pPr>
            <w:r w:rsidRPr="00380635">
              <w:rPr>
                <w:rFonts w:cs="Arial"/>
                <w:sz w:val="20"/>
                <w:szCs w:val="20"/>
              </w:rPr>
              <w:t>Detail</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tcPr>
          <w:p w14:paraId="2A7D54B6" w14:textId="77777777" w:rsidR="00E66558" w:rsidRPr="00380635" w:rsidRDefault="009D71E8">
            <w:pPr>
              <w:pStyle w:val="TableHeader"/>
              <w:jc w:val="left"/>
              <w:rPr>
                <w:rFonts w:cs="Arial"/>
                <w:sz w:val="20"/>
                <w:szCs w:val="20"/>
              </w:rPr>
            </w:pPr>
            <w:r w:rsidRPr="00380635">
              <w:rPr>
                <w:rFonts w:cs="Arial"/>
                <w:sz w:val="20"/>
                <w:szCs w:val="20"/>
              </w:rPr>
              <w:t>Data</w:t>
            </w:r>
          </w:p>
        </w:tc>
      </w:tr>
      <w:tr w:rsidR="002940F3" w:rsidRPr="00380635" w14:paraId="2A7D54BA"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4D1937" w:rsidRDefault="002940F3">
            <w:pPr>
              <w:pStyle w:val="TableRow"/>
              <w:rPr>
                <w:rFonts w:cs="Arial"/>
                <w:sz w:val="18"/>
                <w:szCs w:val="18"/>
              </w:rPr>
            </w:pPr>
            <w:r w:rsidRPr="004D1937">
              <w:rPr>
                <w:rFonts w:cs="Arial"/>
                <w:sz w:val="18"/>
                <w:szCs w:val="18"/>
              </w:rPr>
              <w:t xml:space="preserve">Number of pupils in school </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8F706FC" w:rsidR="002940F3" w:rsidRPr="004D1937" w:rsidRDefault="007B6E86" w:rsidP="00787C22">
            <w:pPr>
              <w:pStyle w:val="TableRow"/>
              <w:rPr>
                <w:rFonts w:cs="Arial"/>
                <w:sz w:val="18"/>
                <w:szCs w:val="18"/>
              </w:rPr>
            </w:pPr>
            <w:r w:rsidRPr="004D1937">
              <w:rPr>
                <w:rFonts w:cs="Arial"/>
                <w:sz w:val="18"/>
                <w:szCs w:val="18"/>
              </w:rPr>
              <w:t>2</w:t>
            </w:r>
            <w:r w:rsidR="00461FB6">
              <w:rPr>
                <w:rFonts w:cs="Arial"/>
                <w:sz w:val="18"/>
                <w:szCs w:val="18"/>
              </w:rPr>
              <w:t>1</w:t>
            </w:r>
            <w:r w:rsidR="00E61B21">
              <w:rPr>
                <w:rFonts w:cs="Arial"/>
                <w:sz w:val="18"/>
                <w:szCs w:val="18"/>
              </w:rPr>
              <w:t>2</w:t>
            </w:r>
          </w:p>
        </w:tc>
      </w:tr>
      <w:tr w:rsidR="002940F3" w:rsidRPr="00380635" w14:paraId="2A7D54BD"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4D1937" w:rsidRDefault="002940F3">
            <w:pPr>
              <w:pStyle w:val="TableRow"/>
              <w:rPr>
                <w:rFonts w:cs="Arial"/>
                <w:sz w:val="18"/>
                <w:szCs w:val="18"/>
              </w:rPr>
            </w:pPr>
            <w:r w:rsidRPr="004D1937">
              <w:rPr>
                <w:rFonts w:cs="Arial"/>
                <w:sz w:val="18"/>
                <w:szCs w:val="18"/>
              </w:rPr>
              <w:t>Proportion (%) of pupil premium eligible pupils</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E3875AC" w:rsidR="00894783" w:rsidRPr="004D1937" w:rsidRDefault="00461FB6">
            <w:pPr>
              <w:pStyle w:val="TableRow"/>
              <w:rPr>
                <w:rFonts w:cs="Arial"/>
                <w:sz w:val="18"/>
                <w:szCs w:val="18"/>
              </w:rPr>
            </w:pPr>
            <w:r>
              <w:rPr>
                <w:rFonts w:cs="Arial"/>
                <w:sz w:val="18"/>
                <w:szCs w:val="18"/>
              </w:rPr>
              <w:t>2</w:t>
            </w:r>
            <w:r w:rsidR="00E61B21">
              <w:rPr>
                <w:rFonts w:cs="Arial"/>
                <w:sz w:val="18"/>
                <w:szCs w:val="18"/>
              </w:rPr>
              <w:t>0</w:t>
            </w:r>
            <w:r w:rsidR="002064EB" w:rsidRPr="004D1937">
              <w:rPr>
                <w:rFonts w:cs="Arial"/>
                <w:sz w:val="18"/>
                <w:szCs w:val="18"/>
              </w:rPr>
              <w:t xml:space="preserve"> pupils (</w:t>
            </w:r>
            <w:r w:rsidR="00E61B21">
              <w:rPr>
                <w:rFonts w:cs="Arial"/>
                <w:sz w:val="18"/>
                <w:szCs w:val="18"/>
              </w:rPr>
              <w:t>8.9%</w:t>
            </w:r>
            <w:r>
              <w:rPr>
                <w:rFonts w:cs="Arial"/>
                <w:sz w:val="18"/>
                <w:szCs w:val="18"/>
              </w:rPr>
              <w:t>)</w:t>
            </w:r>
          </w:p>
        </w:tc>
      </w:tr>
      <w:tr w:rsidR="002940F3" w:rsidRPr="00380635" w14:paraId="2A7D54C0"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4D1937" w:rsidRDefault="002940F3">
            <w:pPr>
              <w:pStyle w:val="TableRow"/>
              <w:rPr>
                <w:rFonts w:cs="Arial"/>
                <w:sz w:val="18"/>
                <w:szCs w:val="18"/>
              </w:rPr>
            </w:pPr>
            <w:r w:rsidRPr="004D1937">
              <w:rPr>
                <w:rFonts w:cs="Arial"/>
                <w:sz w:val="18"/>
                <w:szCs w:val="18"/>
              </w:rPr>
              <w:t xml:space="preserve">Academic year/years that our current pupil premium strategy plan covers </w:t>
            </w:r>
            <w:r w:rsidRPr="004D1937">
              <w:rPr>
                <w:rFonts w:cs="Arial"/>
                <w:b/>
                <w:sz w:val="18"/>
                <w:szCs w:val="18"/>
              </w:rPr>
              <w:t>(</w:t>
            </w:r>
            <w:proofErr w:type="gramStart"/>
            <w:r w:rsidRPr="004D1937">
              <w:rPr>
                <w:rFonts w:cs="Arial"/>
                <w:b/>
                <w:sz w:val="18"/>
                <w:szCs w:val="18"/>
              </w:rPr>
              <w:t>3 year</w:t>
            </w:r>
            <w:proofErr w:type="gramEnd"/>
            <w:r w:rsidRPr="004D1937">
              <w:rPr>
                <w:rFonts w:cs="Arial"/>
                <w:b/>
                <w:sz w:val="18"/>
                <w:szCs w:val="18"/>
              </w:rPr>
              <w:t xml:space="preserve"> plans are recommended)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EEC10BA" w:rsidR="002940F3" w:rsidRPr="004D1937" w:rsidRDefault="007727DB">
            <w:pPr>
              <w:pStyle w:val="TableRow"/>
              <w:rPr>
                <w:rFonts w:cs="Arial"/>
                <w:sz w:val="18"/>
                <w:szCs w:val="18"/>
              </w:rPr>
            </w:pPr>
            <w:r w:rsidRPr="004D1937">
              <w:rPr>
                <w:rFonts w:cs="Arial"/>
                <w:sz w:val="18"/>
                <w:szCs w:val="18"/>
              </w:rPr>
              <w:t>2022/2023, 2023/24 and 2024/25</w:t>
            </w:r>
          </w:p>
        </w:tc>
      </w:tr>
      <w:tr w:rsidR="002940F3" w:rsidRPr="00380635" w14:paraId="2A7D54C3"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4D1937" w:rsidRDefault="002940F3">
            <w:pPr>
              <w:pStyle w:val="TableRow"/>
              <w:rPr>
                <w:rFonts w:cs="Arial"/>
                <w:sz w:val="18"/>
                <w:szCs w:val="18"/>
              </w:rPr>
            </w:pPr>
            <w:r w:rsidRPr="004D1937">
              <w:rPr>
                <w:rFonts w:cs="Arial"/>
                <w:sz w:val="18"/>
                <w:szCs w:val="18"/>
              </w:rPr>
              <w:t>Date this statement was published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052DEE5" w:rsidR="002940F3" w:rsidRPr="004D1937" w:rsidRDefault="00461FB6" w:rsidP="00787C22">
            <w:pPr>
              <w:pStyle w:val="TableRow"/>
              <w:rPr>
                <w:rFonts w:cs="Arial"/>
                <w:sz w:val="18"/>
                <w:szCs w:val="18"/>
              </w:rPr>
            </w:pPr>
            <w:r>
              <w:rPr>
                <w:rFonts w:cs="Arial"/>
                <w:sz w:val="18"/>
                <w:szCs w:val="18"/>
              </w:rPr>
              <w:t>10.12</w:t>
            </w:r>
            <w:r w:rsidR="00787C22" w:rsidRPr="004D1937">
              <w:rPr>
                <w:rFonts w:cs="Arial"/>
                <w:sz w:val="18"/>
                <w:szCs w:val="18"/>
              </w:rPr>
              <w:t>.2</w:t>
            </w:r>
            <w:r>
              <w:rPr>
                <w:rFonts w:cs="Arial"/>
                <w:sz w:val="18"/>
                <w:szCs w:val="18"/>
              </w:rPr>
              <w:t>4</w:t>
            </w:r>
          </w:p>
        </w:tc>
      </w:tr>
      <w:tr w:rsidR="002940F3" w:rsidRPr="00380635" w14:paraId="2A7D54C6"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4D1937" w:rsidRDefault="002940F3">
            <w:pPr>
              <w:pStyle w:val="TableRow"/>
              <w:rPr>
                <w:rFonts w:cs="Arial"/>
                <w:sz w:val="18"/>
                <w:szCs w:val="18"/>
              </w:rPr>
            </w:pPr>
            <w:r w:rsidRPr="004D1937">
              <w:rPr>
                <w:rFonts w:cs="Arial"/>
                <w:sz w:val="18"/>
                <w:szCs w:val="18"/>
              </w:rPr>
              <w:t>Date on which it will be reviewed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4A53C25" w:rsidR="002940F3" w:rsidRPr="004D1937" w:rsidRDefault="00787C22">
            <w:pPr>
              <w:pStyle w:val="TableRow"/>
              <w:rPr>
                <w:rFonts w:cs="Arial"/>
                <w:sz w:val="18"/>
                <w:szCs w:val="18"/>
              </w:rPr>
            </w:pPr>
            <w:r w:rsidRPr="004D1937">
              <w:rPr>
                <w:rFonts w:cs="Arial"/>
                <w:sz w:val="18"/>
                <w:szCs w:val="18"/>
              </w:rPr>
              <w:t>1</w:t>
            </w:r>
            <w:r w:rsidR="0065757F">
              <w:rPr>
                <w:rFonts w:cs="Arial"/>
                <w:sz w:val="18"/>
                <w:szCs w:val="18"/>
              </w:rPr>
              <w:t>0.07</w:t>
            </w:r>
            <w:r w:rsidRPr="004D1937">
              <w:rPr>
                <w:rFonts w:cs="Arial"/>
                <w:sz w:val="18"/>
                <w:szCs w:val="18"/>
              </w:rPr>
              <w:t>.2</w:t>
            </w:r>
            <w:r w:rsidR="005A7073">
              <w:rPr>
                <w:rFonts w:cs="Arial"/>
                <w:sz w:val="18"/>
                <w:szCs w:val="18"/>
              </w:rPr>
              <w:t>5</w:t>
            </w:r>
          </w:p>
        </w:tc>
      </w:tr>
      <w:tr w:rsidR="002940F3" w:rsidRPr="00380635" w14:paraId="2A7D54C9"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4D1937" w:rsidRDefault="002940F3">
            <w:pPr>
              <w:pStyle w:val="TableRow"/>
              <w:rPr>
                <w:rFonts w:cs="Arial"/>
                <w:sz w:val="18"/>
                <w:szCs w:val="18"/>
              </w:rPr>
            </w:pPr>
            <w:r w:rsidRPr="004D1937">
              <w:rPr>
                <w:rFonts w:cs="Arial"/>
                <w:sz w:val="18"/>
                <w:szCs w:val="18"/>
              </w:rPr>
              <w:t>Statement authorised by</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1C7DD69" w:rsidR="002940F3" w:rsidRPr="004D1937" w:rsidRDefault="00876F4B">
            <w:pPr>
              <w:pStyle w:val="TableRow"/>
              <w:rPr>
                <w:rFonts w:cs="Arial"/>
                <w:sz w:val="18"/>
                <w:szCs w:val="18"/>
              </w:rPr>
            </w:pPr>
            <w:r w:rsidRPr="004D1937">
              <w:rPr>
                <w:rFonts w:cs="Arial"/>
                <w:sz w:val="18"/>
                <w:szCs w:val="18"/>
              </w:rPr>
              <w:t>Nicola Bolton</w:t>
            </w:r>
          </w:p>
        </w:tc>
      </w:tr>
      <w:tr w:rsidR="002940F3" w:rsidRPr="00380635" w14:paraId="2A7D54CC"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4D1937" w:rsidRDefault="002940F3">
            <w:pPr>
              <w:pStyle w:val="TableRow"/>
              <w:rPr>
                <w:rFonts w:cs="Arial"/>
                <w:sz w:val="18"/>
                <w:szCs w:val="18"/>
              </w:rPr>
            </w:pPr>
            <w:r w:rsidRPr="004D1937">
              <w:rPr>
                <w:rFonts w:cs="Arial"/>
                <w:sz w:val="18"/>
                <w:szCs w:val="18"/>
              </w:rPr>
              <w:t>Pupil premium lead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758204B" w:rsidR="002940F3" w:rsidRPr="004D1937" w:rsidRDefault="00787C22">
            <w:pPr>
              <w:pStyle w:val="TableRow"/>
              <w:rPr>
                <w:rFonts w:cs="Arial"/>
                <w:sz w:val="18"/>
                <w:szCs w:val="18"/>
              </w:rPr>
            </w:pPr>
            <w:r w:rsidRPr="004D1937">
              <w:rPr>
                <w:rFonts w:cs="Arial"/>
                <w:sz w:val="18"/>
                <w:szCs w:val="18"/>
              </w:rPr>
              <w:t>Michelle Mason</w:t>
            </w:r>
          </w:p>
        </w:tc>
      </w:tr>
      <w:tr w:rsidR="002940F3" w:rsidRPr="00380635" w14:paraId="2A7D54CF"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4D1937" w:rsidRDefault="002940F3">
            <w:pPr>
              <w:pStyle w:val="TableRow"/>
              <w:rPr>
                <w:rFonts w:cs="Arial"/>
                <w:sz w:val="18"/>
                <w:szCs w:val="18"/>
              </w:rPr>
            </w:pPr>
            <w:r w:rsidRPr="004D1937">
              <w:rPr>
                <w:rFonts w:cs="Arial"/>
                <w:sz w:val="18"/>
                <w:szCs w:val="18"/>
              </w:rPr>
              <w:t>Governor / Trustee lead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1A484B2" w:rsidR="002940F3" w:rsidRPr="004D1937" w:rsidRDefault="005A7073">
            <w:pPr>
              <w:pStyle w:val="TableRow"/>
              <w:rPr>
                <w:rFonts w:cs="Arial"/>
                <w:sz w:val="18"/>
                <w:szCs w:val="18"/>
              </w:rPr>
            </w:pPr>
            <w:r>
              <w:rPr>
                <w:rFonts w:cs="Arial"/>
                <w:sz w:val="18"/>
                <w:szCs w:val="18"/>
              </w:rPr>
              <w:t>Peter Br</w:t>
            </w:r>
            <w:bookmarkStart w:id="14" w:name="_GoBack"/>
            <w:bookmarkEnd w:id="14"/>
            <w:r>
              <w:rPr>
                <w:rFonts w:cs="Arial"/>
                <w:sz w:val="18"/>
                <w:szCs w:val="18"/>
              </w:rPr>
              <w:t>own</w:t>
            </w:r>
          </w:p>
        </w:tc>
      </w:tr>
    </w:tbl>
    <w:bookmarkEnd w:id="2"/>
    <w:bookmarkEnd w:id="3"/>
    <w:bookmarkEnd w:id="4"/>
    <w:p w14:paraId="2A7D54D3" w14:textId="77777777" w:rsidR="00E66558" w:rsidRPr="00380635" w:rsidRDefault="009D71E8" w:rsidP="005464A1">
      <w:pPr>
        <w:pStyle w:val="Heading2"/>
        <w:rPr>
          <w:rFonts w:cs="Arial"/>
          <w:color w:val="auto"/>
          <w:sz w:val="20"/>
          <w:szCs w:val="20"/>
        </w:rPr>
      </w:pPr>
      <w:r w:rsidRPr="00380635">
        <w:rPr>
          <w:rFonts w:cs="Arial"/>
          <w:color w:val="auto"/>
          <w:sz w:val="20"/>
          <w:szCs w:val="20"/>
        </w:rPr>
        <w:t>Funding overview</w:t>
      </w:r>
    </w:p>
    <w:tbl>
      <w:tblPr>
        <w:tblW w:w="15168" w:type="dxa"/>
        <w:tblInd w:w="-5" w:type="dxa"/>
        <w:tblCellMar>
          <w:left w:w="10" w:type="dxa"/>
          <w:right w:w="10" w:type="dxa"/>
        </w:tblCellMar>
        <w:tblLook w:val="04A0" w:firstRow="1" w:lastRow="0" w:firstColumn="1" w:lastColumn="0" w:noHBand="0" w:noVBand="1"/>
      </w:tblPr>
      <w:tblGrid>
        <w:gridCol w:w="11199"/>
        <w:gridCol w:w="3969"/>
      </w:tblGrid>
      <w:tr w:rsidR="00E66558" w:rsidRPr="00380635" w14:paraId="2A7D54D6"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vAlign w:val="center"/>
          </w:tcPr>
          <w:p w14:paraId="2A7D54D4" w14:textId="77777777" w:rsidR="00E66558" w:rsidRPr="00380635" w:rsidRDefault="009D71E8">
            <w:pPr>
              <w:pStyle w:val="TableRow"/>
              <w:rPr>
                <w:rFonts w:cs="Arial"/>
                <w:sz w:val="20"/>
                <w:szCs w:val="20"/>
              </w:rPr>
            </w:pPr>
            <w:r w:rsidRPr="00380635">
              <w:rPr>
                <w:rFonts w:cs="Arial"/>
                <w:b/>
                <w:sz w:val="20"/>
                <w:szCs w:val="20"/>
              </w:rPr>
              <w:t>Detail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vAlign w:val="center"/>
          </w:tcPr>
          <w:p w14:paraId="2A7D54D5" w14:textId="77777777" w:rsidR="00E66558" w:rsidRPr="00380635" w:rsidRDefault="009D71E8">
            <w:pPr>
              <w:pStyle w:val="TableRow"/>
              <w:rPr>
                <w:rFonts w:cs="Arial"/>
                <w:sz w:val="20"/>
                <w:szCs w:val="20"/>
              </w:rPr>
            </w:pPr>
            <w:r w:rsidRPr="00380635">
              <w:rPr>
                <w:rFonts w:cs="Arial"/>
                <w:b/>
                <w:sz w:val="20"/>
                <w:szCs w:val="20"/>
              </w:rPr>
              <w:t>Amount</w:t>
            </w:r>
          </w:p>
        </w:tc>
      </w:tr>
      <w:tr w:rsidR="00E66558" w:rsidRPr="00380635" w14:paraId="2A7D54D9"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4D1937" w:rsidRDefault="009D71E8">
            <w:pPr>
              <w:pStyle w:val="TableRow"/>
              <w:rPr>
                <w:rFonts w:cs="Arial"/>
                <w:sz w:val="18"/>
                <w:szCs w:val="18"/>
              </w:rPr>
            </w:pPr>
            <w:r w:rsidRPr="004D1937">
              <w:rPr>
                <w:rFonts w:cs="Arial"/>
                <w:sz w:val="18"/>
                <w:szCs w:val="18"/>
              </w:rPr>
              <w:t>Pupil premium funding allocation this academic year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0444D84" w:rsidR="00E66558" w:rsidRPr="004D1937" w:rsidRDefault="009D71E8" w:rsidP="00894783">
            <w:pPr>
              <w:pStyle w:val="TableRow"/>
              <w:rPr>
                <w:rFonts w:cs="Arial"/>
                <w:sz w:val="18"/>
                <w:szCs w:val="18"/>
              </w:rPr>
            </w:pPr>
            <w:r w:rsidRPr="004D1937">
              <w:rPr>
                <w:rFonts w:cs="Arial"/>
                <w:sz w:val="18"/>
                <w:szCs w:val="18"/>
              </w:rPr>
              <w:t>£</w:t>
            </w:r>
            <w:r w:rsidR="00FA027E" w:rsidRPr="004D1937">
              <w:rPr>
                <w:rFonts w:cs="Arial"/>
                <w:sz w:val="18"/>
                <w:szCs w:val="18"/>
              </w:rPr>
              <w:t>3</w:t>
            </w:r>
            <w:r w:rsidR="00461FB6">
              <w:rPr>
                <w:rFonts w:cs="Arial"/>
                <w:sz w:val="18"/>
                <w:szCs w:val="18"/>
              </w:rPr>
              <w:t>2</w:t>
            </w:r>
            <w:r w:rsidR="00FA027E" w:rsidRPr="004D1937">
              <w:rPr>
                <w:rFonts w:cs="Arial"/>
                <w:sz w:val="18"/>
                <w:szCs w:val="18"/>
              </w:rPr>
              <w:t>,</w:t>
            </w:r>
            <w:r w:rsidR="00461FB6">
              <w:rPr>
                <w:rFonts w:cs="Arial"/>
                <w:sz w:val="18"/>
                <w:szCs w:val="18"/>
              </w:rPr>
              <w:t>560</w:t>
            </w:r>
          </w:p>
        </w:tc>
      </w:tr>
      <w:tr w:rsidR="00E66558" w:rsidRPr="00380635" w14:paraId="2A7D54DC"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4D1937" w:rsidRDefault="009D71E8">
            <w:pPr>
              <w:pStyle w:val="TableRow"/>
              <w:rPr>
                <w:rFonts w:cs="Arial"/>
                <w:sz w:val="18"/>
                <w:szCs w:val="18"/>
              </w:rPr>
            </w:pPr>
            <w:r w:rsidRPr="004D1937">
              <w:rPr>
                <w:rFonts w:cs="Arial"/>
                <w:sz w:val="18"/>
                <w:szCs w:val="18"/>
              </w:rPr>
              <w:t>Recovery premium funding allocation this academic year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29BAF73" w:rsidR="00E66558" w:rsidRPr="004D1937" w:rsidRDefault="009D71E8">
            <w:pPr>
              <w:pStyle w:val="TableRow"/>
              <w:rPr>
                <w:rFonts w:cs="Arial"/>
                <w:sz w:val="18"/>
                <w:szCs w:val="18"/>
              </w:rPr>
            </w:pPr>
            <w:r w:rsidRPr="004D1937">
              <w:rPr>
                <w:rFonts w:cs="Arial"/>
                <w:sz w:val="18"/>
                <w:szCs w:val="18"/>
              </w:rPr>
              <w:t>£</w:t>
            </w:r>
            <w:r w:rsidR="00FA027E" w:rsidRPr="004D1937">
              <w:rPr>
                <w:rFonts w:cs="Arial"/>
                <w:sz w:val="18"/>
                <w:szCs w:val="18"/>
              </w:rPr>
              <w:t>0</w:t>
            </w:r>
          </w:p>
        </w:tc>
      </w:tr>
      <w:tr w:rsidR="00E66558" w:rsidRPr="00380635" w14:paraId="2A7D54DF"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4D1937" w:rsidRDefault="009D71E8" w:rsidP="009C0914">
            <w:pPr>
              <w:pStyle w:val="TableRow"/>
              <w:spacing w:after="120"/>
              <w:rPr>
                <w:rFonts w:cs="Arial"/>
                <w:sz w:val="18"/>
                <w:szCs w:val="18"/>
              </w:rPr>
            </w:pPr>
            <w:r w:rsidRPr="004D1937">
              <w:rPr>
                <w:rFonts w:cs="Arial"/>
                <w:sz w:val="18"/>
                <w:szCs w:val="18"/>
              </w:rPr>
              <w:t xml:space="preserve">Pupil premium </w:t>
            </w:r>
            <w:r w:rsidR="006E0786" w:rsidRPr="004D1937">
              <w:rPr>
                <w:rFonts w:cs="Arial"/>
                <w:sz w:val="18"/>
                <w:szCs w:val="18"/>
              </w:rPr>
              <w:t>(and recovery premium</w:t>
            </w:r>
            <w:r w:rsidR="001E206F" w:rsidRPr="004D1937">
              <w:rPr>
                <w:rFonts w:cs="Arial"/>
                <w:sz w:val="18"/>
                <w:szCs w:val="18"/>
              </w:rPr>
              <w:t xml:space="preserve">*) </w:t>
            </w:r>
            <w:r w:rsidRPr="004D1937">
              <w:rPr>
                <w:rFonts w:cs="Arial"/>
                <w:sz w:val="18"/>
                <w:szCs w:val="18"/>
              </w:rPr>
              <w:t xml:space="preserve">funding carried forward from previous years </w:t>
            </w:r>
            <w:r w:rsidRPr="004D1937">
              <w:rPr>
                <w:rFonts w:cs="Arial"/>
                <w:i/>
                <w:iCs/>
                <w:sz w:val="18"/>
                <w:szCs w:val="18"/>
              </w:rPr>
              <w:t>(enter £0 if not applicable)</w:t>
            </w:r>
          </w:p>
          <w:p w14:paraId="2A7D54DD" w14:textId="70EB550D" w:rsidR="001E206F" w:rsidRPr="004D1937" w:rsidRDefault="001E206F">
            <w:pPr>
              <w:pStyle w:val="TableRow"/>
              <w:rPr>
                <w:rFonts w:cs="Arial"/>
                <w:i/>
                <w:iCs/>
                <w:sz w:val="18"/>
                <w:szCs w:val="18"/>
              </w:rPr>
            </w:pPr>
            <w:r w:rsidRPr="004D1937">
              <w:rPr>
                <w:rFonts w:cs="Arial"/>
                <w:i/>
                <w:iCs/>
                <w:sz w:val="18"/>
                <w:szCs w:val="18"/>
              </w:rPr>
              <w:t>*</w:t>
            </w:r>
            <w:r w:rsidR="009C0914" w:rsidRPr="004D1937">
              <w:rPr>
                <w:rFonts w:cs="Arial"/>
                <w:i/>
                <w:iCs/>
                <w:sz w:val="18"/>
                <w:szCs w:val="18"/>
              </w:rPr>
              <w:t>Recovery</w:t>
            </w:r>
            <w:r w:rsidRPr="004D1937">
              <w:rPr>
                <w:rFonts w:cs="Arial"/>
                <w:i/>
                <w:iCs/>
                <w:sz w:val="18"/>
                <w:szCs w:val="18"/>
              </w:rPr>
              <w:t xml:space="preserve"> premium </w:t>
            </w:r>
            <w:r w:rsidR="002940F3" w:rsidRPr="004D1937">
              <w:rPr>
                <w:rFonts w:cs="Arial"/>
                <w:i/>
                <w:iCs/>
                <w:sz w:val="18"/>
                <w:szCs w:val="18"/>
              </w:rPr>
              <w:t>received in</w:t>
            </w:r>
            <w:r w:rsidR="00D877D0" w:rsidRPr="004D1937">
              <w:rPr>
                <w:rFonts w:cs="Arial"/>
                <w:i/>
                <w:iCs/>
                <w:sz w:val="18"/>
                <w:szCs w:val="18"/>
              </w:rPr>
              <w:t xml:space="preserve"> </w:t>
            </w:r>
            <w:r w:rsidR="000D6596" w:rsidRPr="004D1937">
              <w:rPr>
                <w:rFonts w:cs="Arial"/>
                <w:i/>
                <w:iCs/>
                <w:sz w:val="18"/>
                <w:szCs w:val="18"/>
              </w:rPr>
              <w:t xml:space="preserve">academic year </w:t>
            </w:r>
            <w:r w:rsidR="0092287F" w:rsidRPr="004D1937">
              <w:rPr>
                <w:rFonts w:cs="Arial"/>
                <w:i/>
                <w:iCs/>
                <w:sz w:val="18"/>
                <w:szCs w:val="18"/>
              </w:rPr>
              <w:t>2021 to 2022 can be carried forward to</w:t>
            </w:r>
            <w:r w:rsidR="00ED5108" w:rsidRPr="004D1937">
              <w:rPr>
                <w:rFonts w:cs="Arial"/>
                <w:i/>
                <w:iCs/>
                <w:sz w:val="18"/>
                <w:szCs w:val="18"/>
              </w:rPr>
              <w:t xml:space="preserve"> academic year</w:t>
            </w:r>
            <w:r w:rsidR="005E73F1" w:rsidRPr="004D1937">
              <w:rPr>
                <w:rFonts w:cs="Arial"/>
                <w:i/>
                <w:iCs/>
                <w:sz w:val="18"/>
                <w:szCs w:val="18"/>
              </w:rPr>
              <w:t xml:space="preserve"> 2022 to 2023</w:t>
            </w:r>
            <w:r w:rsidR="00ED5108" w:rsidRPr="004D1937">
              <w:rPr>
                <w:rFonts w:cs="Arial"/>
                <w:i/>
                <w:iCs/>
                <w:sz w:val="18"/>
                <w:szCs w:val="18"/>
              </w:rPr>
              <w:t>. Recovery premium received in academic year</w:t>
            </w:r>
            <w:r w:rsidR="005E73F1" w:rsidRPr="004D1937">
              <w:rPr>
                <w:rFonts w:cs="Arial"/>
                <w:i/>
                <w:iCs/>
                <w:sz w:val="18"/>
                <w:szCs w:val="18"/>
              </w:rPr>
              <w:t xml:space="preserve"> 2022 to 2023</w:t>
            </w:r>
            <w:r w:rsidR="00ED5108" w:rsidRPr="004D1937">
              <w:rPr>
                <w:rFonts w:cs="Arial"/>
                <w:i/>
                <w:iCs/>
                <w:sz w:val="18"/>
                <w:szCs w:val="18"/>
              </w:rPr>
              <w:t xml:space="preserve"> cannot be carried forward to 2023 to 2024.</w:t>
            </w:r>
            <w:r w:rsidR="0092287F" w:rsidRPr="004D1937">
              <w:rPr>
                <w:rFonts w:cs="Arial"/>
                <w:i/>
                <w:iCs/>
                <w:sz w:val="18"/>
                <w:szCs w:val="18"/>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0F33414" w:rsidR="00E66558" w:rsidRPr="004D1937" w:rsidRDefault="009D71E8">
            <w:pPr>
              <w:pStyle w:val="TableRow"/>
              <w:rPr>
                <w:rFonts w:cs="Arial"/>
                <w:sz w:val="18"/>
                <w:szCs w:val="18"/>
              </w:rPr>
            </w:pPr>
            <w:r w:rsidRPr="004D1937">
              <w:rPr>
                <w:rFonts w:cs="Arial"/>
                <w:sz w:val="18"/>
                <w:szCs w:val="18"/>
              </w:rPr>
              <w:t>£</w:t>
            </w:r>
            <w:r w:rsidR="00894783" w:rsidRPr="004D1937">
              <w:rPr>
                <w:rFonts w:cs="Arial"/>
                <w:sz w:val="18"/>
                <w:szCs w:val="18"/>
              </w:rPr>
              <w:t>0</w:t>
            </w:r>
          </w:p>
        </w:tc>
      </w:tr>
      <w:tr w:rsidR="00894783" w:rsidRPr="00380635" w14:paraId="349DD0A9"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333522" w14:textId="4DF9D025" w:rsidR="00894783" w:rsidRPr="004D1937" w:rsidRDefault="00894783" w:rsidP="009C0914">
            <w:pPr>
              <w:pStyle w:val="TableRow"/>
              <w:spacing w:after="120"/>
              <w:rPr>
                <w:rFonts w:cs="Arial"/>
                <w:sz w:val="18"/>
                <w:szCs w:val="18"/>
              </w:rPr>
            </w:pPr>
            <w:r w:rsidRPr="004D1937">
              <w:rPr>
                <w:rFonts w:cs="Arial"/>
                <w:sz w:val="18"/>
                <w:szCs w:val="18"/>
              </w:rPr>
              <w:t>Catch-up tutoring funding</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A459F" w14:textId="5606B500" w:rsidR="00894783" w:rsidRPr="004D1937" w:rsidRDefault="00894783" w:rsidP="00894783">
            <w:pPr>
              <w:pStyle w:val="TableRow"/>
              <w:rPr>
                <w:rFonts w:cs="Arial"/>
                <w:sz w:val="18"/>
                <w:szCs w:val="18"/>
              </w:rPr>
            </w:pPr>
            <w:r w:rsidRPr="004D1937">
              <w:rPr>
                <w:rFonts w:cs="Arial"/>
                <w:sz w:val="18"/>
                <w:szCs w:val="18"/>
              </w:rPr>
              <w:t>£</w:t>
            </w:r>
            <w:r w:rsidR="00FA027E" w:rsidRPr="004D1937">
              <w:rPr>
                <w:rFonts w:cs="Arial"/>
                <w:sz w:val="18"/>
                <w:szCs w:val="18"/>
              </w:rPr>
              <w:t>0</w:t>
            </w:r>
          </w:p>
        </w:tc>
      </w:tr>
      <w:tr w:rsidR="00E66558" w:rsidRPr="00380635" w14:paraId="2A7D54E3" w14:textId="77777777" w:rsidTr="004D1937">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4D1937" w:rsidRDefault="009D71E8" w:rsidP="009C0914">
            <w:pPr>
              <w:pStyle w:val="TableRow"/>
              <w:spacing w:after="120"/>
              <w:rPr>
                <w:rFonts w:cs="Arial"/>
                <w:b/>
                <w:sz w:val="18"/>
                <w:szCs w:val="18"/>
              </w:rPr>
            </w:pPr>
            <w:r w:rsidRPr="004D1937">
              <w:rPr>
                <w:rFonts w:cs="Arial"/>
                <w:b/>
                <w:sz w:val="18"/>
                <w:szCs w:val="18"/>
              </w:rPr>
              <w:t>Total budget for this academic year</w:t>
            </w:r>
          </w:p>
          <w:p w14:paraId="2A7D54E1" w14:textId="77777777" w:rsidR="00E66558" w:rsidRPr="004D1937" w:rsidRDefault="009D71E8">
            <w:pPr>
              <w:pStyle w:val="TableRow"/>
              <w:rPr>
                <w:rFonts w:cs="Arial"/>
                <w:i/>
                <w:iCs/>
                <w:sz w:val="18"/>
                <w:szCs w:val="18"/>
              </w:rPr>
            </w:pPr>
            <w:r w:rsidRPr="004D1937">
              <w:rPr>
                <w:rFonts w:cs="Arial"/>
                <w:i/>
                <w:iCs/>
                <w:sz w:val="18"/>
                <w:szCs w:val="18"/>
              </w:rPr>
              <w:t>If your school is an academy in a trust that pools this funding, state the amount available to your school this academic year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B08E406" w:rsidR="00E66558" w:rsidRPr="004D1937" w:rsidRDefault="009D71E8">
            <w:pPr>
              <w:pStyle w:val="TableRow"/>
              <w:rPr>
                <w:rFonts w:cs="Arial"/>
                <w:sz w:val="18"/>
                <w:szCs w:val="18"/>
              </w:rPr>
            </w:pPr>
            <w:r w:rsidRPr="004D1937">
              <w:rPr>
                <w:rFonts w:cs="Arial"/>
                <w:sz w:val="18"/>
                <w:szCs w:val="18"/>
              </w:rPr>
              <w:t>£</w:t>
            </w:r>
            <w:r w:rsidR="00461FB6">
              <w:rPr>
                <w:rFonts w:cs="Arial"/>
                <w:sz w:val="18"/>
                <w:szCs w:val="18"/>
              </w:rPr>
              <w:t>32,560</w:t>
            </w:r>
          </w:p>
        </w:tc>
      </w:tr>
    </w:tbl>
    <w:p w14:paraId="2A7D54E4" w14:textId="77777777" w:rsidR="00E66558" w:rsidRPr="00380635" w:rsidRDefault="009D71E8">
      <w:pPr>
        <w:pStyle w:val="Heading1"/>
        <w:rPr>
          <w:rFonts w:cs="Arial"/>
          <w:color w:val="auto"/>
          <w:sz w:val="20"/>
          <w:szCs w:val="20"/>
        </w:rPr>
      </w:pPr>
      <w:r w:rsidRPr="00380635">
        <w:rPr>
          <w:rFonts w:cs="Arial"/>
          <w:color w:val="auto"/>
          <w:sz w:val="20"/>
          <w:szCs w:val="20"/>
        </w:rPr>
        <w:lastRenderedPageBreak/>
        <w:t>Part A: Pupil premium strategy plan</w:t>
      </w:r>
    </w:p>
    <w:p w14:paraId="2A7D54E5" w14:textId="77777777" w:rsidR="00E66558" w:rsidRPr="00380635" w:rsidRDefault="009D71E8">
      <w:pPr>
        <w:pStyle w:val="Heading2"/>
        <w:rPr>
          <w:rFonts w:cs="Arial"/>
          <w:color w:val="auto"/>
          <w:sz w:val="20"/>
          <w:szCs w:val="20"/>
        </w:rPr>
      </w:pPr>
      <w:bookmarkStart w:id="15" w:name="_Toc357771640"/>
      <w:bookmarkStart w:id="16" w:name="_Toc346793418"/>
      <w:r w:rsidRPr="00380635">
        <w:rPr>
          <w:rFonts w:cs="Arial"/>
          <w:color w:val="auto"/>
          <w:sz w:val="20"/>
          <w:szCs w:val="20"/>
        </w:rPr>
        <w:t>Statement of intent</w:t>
      </w:r>
    </w:p>
    <w:tbl>
      <w:tblPr>
        <w:tblW w:w="15168" w:type="dxa"/>
        <w:tblInd w:w="-5" w:type="dxa"/>
        <w:tblCellMar>
          <w:left w:w="10" w:type="dxa"/>
          <w:right w:w="10" w:type="dxa"/>
        </w:tblCellMar>
        <w:tblLook w:val="04A0" w:firstRow="1" w:lastRow="0" w:firstColumn="1" w:lastColumn="0" w:noHBand="0" w:noVBand="1"/>
      </w:tblPr>
      <w:tblGrid>
        <w:gridCol w:w="15168"/>
      </w:tblGrid>
      <w:tr w:rsidR="00E66558" w:rsidRPr="00380635" w14:paraId="2A7D54EA" w14:textId="77777777" w:rsidTr="004D1937">
        <w:tc>
          <w:tcPr>
            <w:tcW w:w="1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490E" w14:textId="0ED8C222" w:rsidR="007727DB" w:rsidRPr="00380635" w:rsidRDefault="007727DB">
            <w:pPr>
              <w:pStyle w:val="ListParagraph"/>
              <w:numPr>
                <w:ilvl w:val="0"/>
                <w:numId w:val="13"/>
              </w:numPr>
              <w:rPr>
                <w:rFonts w:cs="Arial"/>
                <w:i/>
                <w:iCs/>
                <w:sz w:val="20"/>
                <w:szCs w:val="20"/>
              </w:rPr>
            </w:pPr>
            <w:r w:rsidRPr="00380635">
              <w:rPr>
                <w:rFonts w:cs="Arial"/>
                <w:sz w:val="20"/>
                <w:szCs w:val="20"/>
              </w:rPr>
              <w:t xml:space="preserve">At Tattenhall Park Primary, we have high aspirations and ambitions for our children and we believe that all learners should be able to reach their full potential. </w:t>
            </w:r>
          </w:p>
          <w:p w14:paraId="0F749738" w14:textId="77777777" w:rsidR="007727DB" w:rsidRPr="00380635" w:rsidRDefault="007727DB">
            <w:pPr>
              <w:pStyle w:val="ListParagraph"/>
              <w:numPr>
                <w:ilvl w:val="0"/>
                <w:numId w:val="13"/>
              </w:numPr>
              <w:rPr>
                <w:rFonts w:cs="Arial"/>
                <w:i/>
                <w:iCs/>
                <w:sz w:val="20"/>
                <w:szCs w:val="20"/>
              </w:rPr>
            </w:pPr>
            <w:r w:rsidRPr="00380635">
              <w:rPr>
                <w:rFonts w:cs="Arial"/>
                <w:sz w:val="20"/>
                <w:szCs w:val="20"/>
              </w:rPr>
              <w:t xml:space="preserve">We strongly believe that reaching your potential is not about where you come from, but instead, about developing the necessary skills and values required to succeed. </w:t>
            </w:r>
          </w:p>
          <w:p w14:paraId="712EF2F2" w14:textId="182AF192" w:rsidR="007727DB" w:rsidRPr="00380635" w:rsidRDefault="007727DB">
            <w:pPr>
              <w:pStyle w:val="ListParagraph"/>
              <w:numPr>
                <w:ilvl w:val="0"/>
                <w:numId w:val="13"/>
              </w:numPr>
              <w:rPr>
                <w:rFonts w:cs="Arial"/>
                <w:i/>
                <w:iCs/>
                <w:sz w:val="20"/>
                <w:szCs w:val="20"/>
              </w:rPr>
            </w:pPr>
            <w:r w:rsidRPr="00380635">
              <w:rPr>
                <w:rFonts w:cs="Arial"/>
                <w:sz w:val="20"/>
                <w:szCs w:val="20"/>
              </w:rPr>
              <w:t xml:space="preserve">Our pupils in receipt of the Pupil Premium Funding may face specific barriers to reaching their full potential, and, at Tattenhall Park, we are determined to provide the support and guidance they need to help them overcome these barriers. </w:t>
            </w:r>
          </w:p>
          <w:p w14:paraId="2A7D54E9" w14:textId="2E696623" w:rsidR="00E66558" w:rsidRPr="00380635" w:rsidRDefault="007727DB">
            <w:pPr>
              <w:pStyle w:val="ListParagraph"/>
              <w:numPr>
                <w:ilvl w:val="0"/>
                <w:numId w:val="13"/>
              </w:numPr>
              <w:rPr>
                <w:rFonts w:cs="Arial"/>
                <w:i/>
                <w:iCs/>
                <w:sz w:val="20"/>
                <w:szCs w:val="20"/>
              </w:rPr>
            </w:pPr>
            <w:r w:rsidRPr="00380635">
              <w:rPr>
                <w:rFonts w:cs="Arial"/>
                <w:sz w:val="20"/>
                <w:szCs w:val="20"/>
              </w:rPr>
              <w:t>In addition to this, we aim to provide them with access to a variety of exciting opportunities and a rich and varied curriculum.</w:t>
            </w:r>
          </w:p>
        </w:tc>
      </w:tr>
    </w:tbl>
    <w:p w14:paraId="2A7D54EB" w14:textId="77777777" w:rsidR="00E66558" w:rsidRPr="00380635" w:rsidRDefault="009D71E8">
      <w:pPr>
        <w:pStyle w:val="Heading2"/>
        <w:spacing w:before="600"/>
        <w:rPr>
          <w:rFonts w:cs="Arial"/>
          <w:color w:val="auto"/>
          <w:sz w:val="20"/>
          <w:szCs w:val="20"/>
        </w:rPr>
      </w:pPr>
      <w:r w:rsidRPr="00380635">
        <w:rPr>
          <w:rFonts w:cs="Arial"/>
          <w:color w:val="auto"/>
          <w:sz w:val="20"/>
          <w:szCs w:val="20"/>
        </w:rPr>
        <w:t>Challenges</w:t>
      </w:r>
    </w:p>
    <w:p w14:paraId="2A7D54EC" w14:textId="77777777" w:rsidR="00E66558" w:rsidRPr="00380635" w:rsidRDefault="009D71E8" w:rsidP="00AA355B">
      <w:pPr>
        <w:rPr>
          <w:rFonts w:cs="Arial"/>
          <w:sz w:val="20"/>
          <w:szCs w:val="20"/>
        </w:rPr>
      </w:pPr>
      <w:r w:rsidRPr="00380635">
        <w:rPr>
          <w:rFonts w:cs="Arial"/>
          <w:bCs/>
          <w:sz w:val="20"/>
          <w:szCs w:val="20"/>
        </w:rPr>
        <w:t>This details</w:t>
      </w:r>
      <w:r w:rsidRPr="00380635">
        <w:rPr>
          <w:rFonts w:cs="Arial"/>
          <w:sz w:val="20"/>
          <w:szCs w:val="20"/>
        </w:rPr>
        <w:t xml:space="preserve"> the key</w:t>
      </w:r>
      <w:r w:rsidRPr="00380635">
        <w:rPr>
          <w:rFonts w:cs="Arial"/>
          <w:bCs/>
          <w:sz w:val="20"/>
          <w:szCs w:val="20"/>
        </w:rPr>
        <w:t xml:space="preserve"> </w:t>
      </w:r>
      <w:r w:rsidRPr="00380635">
        <w:rPr>
          <w:rFonts w:cs="Arial"/>
          <w:sz w:val="20"/>
          <w:szCs w:val="20"/>
        </w:rPr>
        <w:t xml:space="preserve">challenges to </w:t>
      </w:r>
      <w:r w:rsidRPr="00380635">
        <w:rPr>
          <w:rFonts w:cs="Arial"/>
          <w:bCs/>
          <w:sz w:val="20"/>
          <w:szCs w:val="20"/>
        </w:rPr>
        <w:t>achievement that we have</w:t>
      </w:r>
      <w:r w:rsidRPr="00380635">
        <w:rPr>
          <w:rFonts w:cs="Arial"/>
          <w:sz w:val="20"/>
          <w:szCs w:val="20"/>
        </w:rPr>
        <w:t xml:space="preserve"> identified among </w:t>
      </w:r>
      <w:r w:rsidRPr="00380635">
        <w:rPr>
          <w:rFonts w:cs="Arial"/>
          <w:bCs/>
          <w:sz w:val="20"/>
          <w:szCs w:val="20"/>
        </w:rPr>
        <w:t>our</w:t>
      </w:r>
      <w:r w:rsidRPr="00380635">
        <w:rPr>
          <w:rFonts w:cs="Arial"/>
          <w:sz w:val="20"/>
          <w:szCs w:val="20"/>
        </w:rPr>
        <w:t xml:space="preserve"> disadvantaged pupils.</w:t>
      </w:r>
    </w:p>
    <w:tbl>
      <w:tblPr>
        <w:tblW w:w="5056" w:type="pct"/>
        <w:tblInd w:w="-5" w:type="dxa"/>
        <w:tblCellMar>
          <w:left w:w="10" w:type="dxa"/>
          <w:right w:w="10" w:type="dxa"/>
        </w:tblCellMar>
        <w:tblLook w:val="04A0" w:firstRow="1" w:lastRow="0" w:firstColumn="1" w:lastColumn="0" w:noHBand="0" w:noVBand="1"/>
      </w:tblPr>
      <w:tblGrid>
        <w:gridCol w:w="2520"/>
        <w:gridCol w:w="12775"/>
      </w:tblGrid>
      <w:tr w:rsidR="00E66558" w:rsidRPr="00380635" w14:paraId="2A7D54EF" w14:textId="77777777" w:rsidTr="004D1937">
        <w:trPr>
          <w:trHeight w:val="363"/>
        </w:trPr>
        <w:tc>
          <w:tcPr>
            <w:tcW w:w="25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4ED" w14:textId="77777777" w:rsidR="00E66558" w:rsidRPr="00380635" w:rsidRDefault="009D71E8">
            <w:pPr>
              <w:pStyle w:val="TableHeader"/>
              <w:jc w:val="left"/>
              <w:rPr>
                <w:rFonts w:cs="Arial"/>
                <w:sz w:val="20"/>
                <w:szCs w:val="20"/>
              </w:rPr>
            </w:pPr>
            <w:r w:rsidRPr="00380635">
              <w:rPr>
                <w:rFonts w:cs="Arial"/>
                <w:sz w:val="20"/>
                <w:szCs w:val="20"/>
              </w:rPr>
              <w:t>Challenge number</w:t>
            </w:r>
          </w:p>
        </w:tc>
        <w:tc>
          <w:tcPr>
            <w:tcW w:w="12776"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4EE" w14:textId="77777777" w:rsidR="00E66558" w:rsidRPr="00380635" w:rsidRDefault="009D71E8">
            <w:pPr>
              <w:pStyle w:val="TableHeader"/>
              <w:jc w:val="left"/>
              <w:rPr>
                <w:rFonts w:cs="Arial"/>
                <w:sz w:val="20"/>
                <w:szCs w:val="20"/>
              </w:rPr>
            </w:pPr>
            <w:r w:rsidRPr="00380635">
              <w:rPr>
                <w:rFonts w:cs="Arial"/>
                <w:sz w:val="20"/>
                <w:szCs w:val="20"/>
              </w:rPr>
              <w:t xml:space="preserve">Detail of challenge </w:t>
            </w:r>
          </w:p>
        </w:tc>
      </w:tr>
      <w:tr w:rsidR="00E66558" w:rsidRPr="00380635" w14:paraId="2A7D54F2" w14:textId="77777777" w:rsidTr="004D1937">
        <w:trPr>
          <w:trHeight w:val="386"/>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80635" w:rsidRDefault="009D71E8">
            <w:pPr>
              <w:pStyle w:val="TableRow"/>
              <w:rPr>
                <w:rFonts w:cs="Arial"/>
                <w:sz w:val="20"/>
                <w:szCs w:val="20"/>
              </w:rPr>
            </w:pPr>
            <w:r w:rsidRPr="00380635">
              <w:rPr>
                <w:rFonts w:cs="Arial"/>
                <w:sz w:val="20"/>
                <w:szCs w:val="20"/>
              </w:rPr>
              <w:t>1</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903EBE0" w:rsidR="00E66558" w:rsidRPr="00380635" w:rsidRDefault="00C83A4E" w:rsidP="00C83A4E">
            <w:pPr>
              <w:pStyle w:val="TableRowCentered"/>
              <w:jc w:val="left"/>
              <w:rPr>
                <w:rFonts w:cs="Arial"/>
                <w:sz w:val="20"/>
              </w:rPr>
            </w:pPr>
            <w:r w:rsidRPr="00380635">
              <w:rPr>
                <w:rFonts w:cs="Arial"/>
                <w:sz w:val="20"/>
              </w:rPr>
              <w:t>Increasing attainment gap across Reading, Writing and Maths while ensuring that the broad curriculum is also fully inclusive for all children.</w:t>
            </w:r>
          </w:p>
        </w:tc>
      </w:tr>
      <w:tr w:rsidR="00E66558" w:rsidRPr="00380635" w14:paraId="2A7D54F5" w14:textId="77777777" w:rsidTr="004D1937">
        <w:trPr>
          <w:trHeight w:val="363"/>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80635" w:rsidRDefault="009D71E8">
            <w:pPr>
              <w:pStyle w:val="TableRow"/>
              <w:rPr>
                <w:rFonts w:cs="Arial"/>
                <w:sz w:val="20"/>
                <w:szCs w:val="20"/>
              </w:rPr>
            </w:pPr>
            <w:r w:rsidRPr="00380635">
              <w:rPr>
                <w:rFonts w:cs="Arial"/>
                <w:sz w:val="20"/>
                <w:szCs w:val="20"/>
              </w:rPr>
              <w:t>2</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7EF8053" w:rsidR="00E66558" w:rsidRPr="00380635" w:rsidRDefault="00C83A4E">
            <w:pPr>
              <w:pStyle w:val="TableRowCentered"/>
              <w:jc w:val="left"/>
              <w:rPr>
                <w:rFonts w:cs="Arial"/>
                <w:sz w:val="20"/>
              </w:rPr>
            </w:pPr>
            <w:r w:rsidRPr="00380635">
              <w:rPr>
                <w:rFonts w:cs="Arial"/>
                <w:sz w:val="20"/>
              </w:rPr>
              <w:t>Impact of school closure due to Covid-19 on pupil wellbeing and emotional support for all pupils, including those eligible for PP.</w:t>
            </w:r>
          </w:p>
        </w:tc>
      </w:tr>
      <w:tr w:rsidR="00E66558" w:rsidRPr="00380635" w14:paraId="2A7D54F8" w14:textId="77777777" w:rsidTr="004D1937">
        <w:trPr>
          <w:trHeight w:val="637"/>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380635" w:rsidRDefault="009D71E8">
            <w:pPr>
              <w:pStyle w:val="TableRow"/>
              <w:rPr>
                <w:rFonts w:cs="Arial"/>
                <w:sz w:val="20"/>
                <w:szCs w:val="20"/>
              </w:rPr>
            </w:pPr>
            <w:r w:rsidRPr="00380635">
              <w:rPr>
                <w:rFonts w:cs="Arial"/>
                <w:sz w:val="20"/>
                <w:szCs w:val="20"/>
              </w:rPr>
              <w:t>3</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7CAB91" w:rsidR="00E66558" w:rsidRPr="00380635" w:rsidRDefault="00C83A4E">
            <w:pPr>
              <w:pStyle w:val="TableRowCentered"/>
              <w:jc w:val="left"/>
              <w:rPr>
                <w:rFonts w:cs="Arial"/>
                <w:sz w:val="20"/>
              </w:rPr>
            </w:pPr>
            <w:r w:rsidRPr="00380635">
              <w:rPr>
                <w:rFonts w:cs="Arial"/>
                <w:sz w:val="20"/>
              </w:rPr>
              <w:t>Recovery of Reading for Pupil premium children (after COVID). This includes speech and language difficulties and a lack of exposure to a wide range of vocabulary.</w:t>
            </w:r>
          </w:p>
        </w:tc>
      </w:tr>
      <w:tr w:rsidR="00E66558" w:rsidRPr="00380635" w14:paraId="2A7D54FB" w14:textId="77777777" w:rsidTr="004D1937">
        <w:trPr>
          <w:trHeight w:val="363"/>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380635" w:rsidRDefault="009D71E8">
            <w:pPr>
              <w:pStyle w:val="TableRow"/>
              <w:rPr>
                <w:rFonts w:cs="Arial"/>
                <w:sz w:val="20"/>
                <w:szCs w:val="20"/>
              </w:rPr>
            </w:pPr>
            <w:r w:rsidRPr="00380635">
              <w:rPr>
                <w:rFonts w:cs="Arial"/>
                <w:sz w:val="20"/>
                <w:szCs w:val="20"/>
              </w:rPr>
              <w:t>4</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B3AB272" w:rsidR="00E66558" w:rsidRPr="00380635" w:rsidRDefault="00C83A4E">
            <w:pPr>
              <w:pStyle w:val="TableRowCentered"/>
              <w:jc w:val="left"/>
              <w:rPr>
                <w:rFonts w:cs="Arial"/>
                <w:iCs/>
                <w:sz w:val="20"/>
              </w:rPr>
            </w:pPr>
            <w:r w:rsidRPr="00380635">
              <w:rPr>
                <w:rFonts w:cs="Arial"/>
                <w:sz w:val="20"/>
              </w:rPr>
              <w:t>Pupils and their families have social &amp; emotional difficulties, including medical and mental health issues.</w:t>
            </w:r>
          </w:p>
        </w:tc>
      </w:tr>
      <w:tr w:rsidR="00B77447" w:rsidRPr="00380635" w14:paraId="4B9178F7" w14:textId="77777777" w:rsidTr="004D1937">
        <w:trPr>
          <w:trHeight w:val="614"/>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6CDD" w14:textId="153D4DF0" w:rsidR="00B77447" w:rsidRPr="00380635" w:rsidRDefault="00B77447">
            <w:pPr>
              <w:pStyle w:val="TableRow"/>
              <w:rPr>
                <w:rFonts w:cs="Arial"/>
                <w:sz w:val="20"/>
                <w:szCs w:val="20"/>
              </w:rPr>
            </w:pPr>
            <w:r w:rsidRPr="00380635">
              <w:rPr>
                <w:rFonts w:cs="Arial"/>
                <w:sz w:val="20"/>
                <w:szCs w:val="20"/>
              </w:rPr>
              <w:t>5</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77D18" w14:textId="763F6459" w:rsidR="00B77447" w:rsidRPr="00380635" w:rsidRDefault="00B77447" w:rsidP="00B77447">
            <w:pPr>
              <w:suppressAutoHyphens w:val="0"/>
              <w:autoSpaceDN/>
              <w:spacing w:after="0" w:line="237" w:lineRule="auto"/>
              <w:rPr>
                <w:rFonts w:cs="Arial"/>
                <w:color w:val="000000" w:themeColor="text1"/>
                <w:sz w:val="20"/>
                <w:szCs w:val="20"/>
              </w:rPr>
            </w:pPr>
            <w:r w:rsidRPr="00380635">
              <w:rPr>
                <w:rFonts w:cs="Arial"/>
                <w:color w:val="000000" w:themeColor="text1"/>
                <w:sz w:val="20"/>
                <w:szCs w:val="20"/>
              </w:rPr>
              <w:t xml:space="preserve">A </w:t>
            </w:r>
            <w:r w:rsidR="0066669F">
              <w:rPr>
                <w:rFonts w:cs="Arial"/>
                <w:color w:val="000000" w:themeColor="text1"/>
                <w:sz w:val="20"/>
                <w:szCs w:val="20"/>
              </w:rPr>
              <w:t xml:space="preserve">significant </w:t>
            </w:r>
            <w:r w:rsidRPr="00380635">
              <w:rPr>
                <w:rFonts w:cs="Arial"/>
                <w:color w:val="000000" w:themeColor="text1"/>
                <w:sz w:val="20"/>
                <w:szCs w:val="20"/>
              </w:rPr>
              <w:t>proportion of persistent absentees are disadvantaged</w:t>
            </w:r>
            <w:r w:rsidR="0066669F">
              <w:rPr>
                <w:rFonts w:cs="Arial"/>
                <w:color w:val="000000" w:themeColor="text1"/>
                <w:sz w:val="20"/>
                <w:szCs w:val="20"/>
              </w:rPr>
              <w:t xml:space="preserve"> (19% 24/25)</w:t>
            </w:r>
          </w:p>
          <w:p w14:paraId="439F266A" w14:textId="77777777" w:rsidR="00B77447" w:rsidRPr="00380635" w:rsidRDefault="00B77447">
            <w:pPr>
              <w:pStyle w:val="TableRowCentered"/>
              <w:jc w:val="left"/>
              <w:rPr>
                <w:rFonts w:cs="Arial"/>
                <w:color w:val="000000" w:themeColor="text1"/>
                <w:sz w:val="20"/>
              </w:rPr>
            </w:pPr>
          </w:p>
        </w:tc>
      </w:tr>
      <w:tr w:rsidR="0062214B" w:rsidRPr="00380635" w14:paraId="22D9E0C4" w14:textId="77777777" w:rsidTr="004D1937">
        <w:trPr>
          <w:trHeight w:val="500"/>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E91" w14:textId="1D06ABE6" w:rsidR="0062214B" w:rsidRPr="00380635" w:rsidRDefault="0062214B">
            <w:pPr>
              <w:pStyle w:val="TableRow"/>
              <w:rPr>
                <w:rFonts w:cs="Arial"/>
                <w:sz w:val="20"/>
                <w:szCs w:val="20"/>
              </w:rPr>
            </w:pPr>
            <w:r w:rsidRPr="00380635">
              <w:rPr>
                <w:rFonts w:cs="Arial"/>
                <w:sz w:val="20"/>
                <w:szCs w:val="20"/>
              </w:rPr>
              <w:t>6</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00D0" w14:textId="7CBD0796" w:rsidR="0062214B" w:rsidRPr="00380635" w:rsidRDefault="0062214B" w:rsidP="00787C22">
            <w:pPr>
              <w:suppressAutoHyphens w:val="0"/>
              <w:autoSpaceDN/>
              <w:spacing w:after="0" w:line="237" w:lineRule="auto"/>
              <w:rPr>
                <w:rFonts w:cs="Arial"/>
                <w:color w:val="000000" w:themeColor="text1"/>
                <w:sz w:val="20"/>
                <w:szCs w:val="20"/>
              </w:rPr>
            </w:pPr>
            <w:r w:rsidRPr="00380635">
              <w:rPr>
                <w:rFonts w:cs="Arial"/>
                <w:color w:val="000000" w:themeColor="text1"/>
                <w:sz w:val="20"/>
                <w:szCs w:val="20"/>
              </w:rPr>
              <w:t>Many of our PP children do not possess the phonological knowledge and understanding in line with their peers nationally an</w:t>
            </w:r>
            <w:r w:rsidR="00787C22" w:rsidRPr="00380635">
              <w:rPr>
                <w:rFonts w:cs="Arial"/>
                <w:color w:val="000000" w:themeColor="text1"/>
                <w:sz w:val="20"/>
                <w:szCs w:val="20"/>
              </w:rPr>
              <w:t xml:space="preserve">d in school (particularly year </w:t>
            </w:r>
            <w:r w:rsidR="0066669F">
              <w:rPr>
                <w:rFonts w:cs="Arial"/>
                <w:color w:val="000000" w:themeColor="text1"/>
                <w:sz w:val="20"/>
                <w:szCs w:val="20"/>
              </w:rPr>
              <w:t>6</w:t>
            </w:r>
            <w:r w:rsidR="00953708" w:rsidRPr="00380635">
              <w:rPr>
                <w:rFonts w:cs="Arial"/>
                <w:color w:val="000000" w:themeColor="text1"/>
                <w:sz w:val="20"/>
                <w:szCs w:val="20"/>
              </w:rPr>
              <w:t>- 2</w:t>
            </w:r>
            <w:r w:rsidR="0066669F">
              <w:rPr>
                <w:rFonts w:cs="Arial"/>
                <w:color w:val="000000" w:themeColor="text1"/>
                <w:sz w:val="20"/>
                <w:szCs w:val="20"/>
              </w:rPr>
              <w:t>4/25</w:t>
            </w:r>
            <w:r w:rsidR="00787C22" w:rsidRPr="00380635">
              <w:rPr>
                <w:rFonts w:cs="Arial"/>
                <w:color w:val="000000" w:themeColor="text1"/>
                <w:sz w:val="20"/>
                <w:szCs w:val="20"/>
              </w:rPr>
              <w:t>)</w:t>
            </w:r>
          </w:p>
        </w:tc>
      </w:tr>
    </w:tbl>
    <w:p w14:paraId="3C408F16" w14:textId="77777777" w:rsidR="004D1937" w:rsidRDefault="004D1937">
      <w:pPr>
        <w:pStyle w:val="Heading2"/>
        <w:spacing w:before="600"/>
        <w:rPr>
          <w:rFonts w:cs="Arial"/>
          <w:color w:val="auto"/>
          <w:sz w:val="20"/>
          <w:szCs w:val="20"/>
        </w:rPr>
      </w:pPr>
      <w:bookmarkStart w:id="17" w:name="_Toc443397160"/>
    </w:p>
    <w:p w14:paraId="2A7D54FF" w14:textId="547F8C92" w:rsidR="00E66558" w:rsidRPr="00380635" w:rsidRDefault="009D71E8">
      <w:pPr>
        <w:pStyle w:val="Heading2"/>
        <w:spacing w:before="600"/>
        <w:rPr>
          <w:rFonts w:cs="Arial"/>
          <w:color w:val="auto"/>
          <w:sz w:val="20"/>
          <w:szCs w:val="20"/>
        </w:rPr>
      </w:pPr>
      <w:r w:rsidRPr="00380635">
        <w:rPr>
          <w:rFonts w:cs="Arial"/>
          <w:color w:val="auto"/>
          <w:sz w:val="20"/>
          <w:szCs w:val="20"/>
        </w:rPr>
        <w:t xml:space="preserve">Intended outcomes </w:t>
      </w:r>
    </w:p>
    <w:p w14:paraId="2A7D5500" w14:textId="77777777" w:rsidR="00E66558" w:rsidRPr="00380635" w:rsidRDefault="009D71E8">
      <w:pPr>
        <w:rPr>
          <w:rFonts w:cs="Arial"/>
          <w:sz w:val="20"/>
          <w:szCs w:val="20"/>
        </w:rPr>
      </w:pPr>
      <w:r w:rsidRPr="00380635">
        <w:rPr>
          <w:rFonts w:cs="Arial"/>
          <w:color w:val="auto"/>
          <w:sz w:val="20"/>
          <w:szCs w:val="20"/>
        </w:rPr>
        <w:t xml:space="preserve">This explains the outcomes we are aiming for </w:t>
      </w:r>
      <w:r w:rsidRPr="00380635">
        <w:rPr>
          <w:rFonts w:cs="Arial"/>
          <w:b/>
          <w:bCs/>
          <w:color w:val="auto"/>
          <w:sz w:val="20"/>
          <w:szCs w:val="20"/>
        </w:rPr>
        <w:t>by the end of our current strategy plan</w:t>
      </w:r>
      <w:r w:rsidRPr="00380635">
        <w:rPr>
          <w:rFonts w:cs="Arial"/>
          <w:color w:val="auto"/>
          <w:sz w:val="20"/>
          <w:szCs w:val="20"/>
        </w:rPr>
        <w:t>, and how we will measure whether they have been achieved.</w:t>
      </w:r>
    </w:p>
    <w:tbl>
      <w:tblPr>
        <w:tblW w:w="5054" w:type="pct"/>
        <w:tblInd w:w="137" w:type="dxa"/>
        <w:tblCellMar>
          <w:left w:w="10" w:type="dxa"/>
          <w:right w:w="10" w:type="dxa"/>
        </w:tblCellMar>
        <w:tblLook w:val="04A0" w:firstRow="1" w:lastRow="0" w:firstColumn="1" w:lastColumn="0" w:noHBand="0" w:noVBand="1"/>
      </w:tblPr>
      <w:tblGrid>
        <w:gridCol w:w="7314"/>
        <w:gridCol w:w="7975"/>
      </w:tblGrid>
      <w:tr w:rsidR="00E66558" w:rsidRPr="00380635" w14:paraId="2A7D5503" w14:textId="77777777" w:rsidTr="004D1937">
        <w:trPr>
          <w:trHeight w:val="340"/>
        </w:trPr>
        <w:tc>
          <w:tcPr>
            <w:tcW w:w="731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01" w14:textId="77777777" w:rsidR="00E66558" w:rsidRPr="00380635" w:rsidRDefault="009D71E8">
            <w:pPr>
              <w:pStyle w:val="TableHeader"/>
              <w:jc w:val="left"/>
              <w:rPr>
                <w:rFonts w:cs="Arial"/>
                <w:sz w:val="20"/>
                <w:szCs w:val="20"/>
              </w:rPr>
            </w:pPr>
            <w:r w:rsidRPr="00380635">
              <w:rPr>
                <w:rFonts w:cs="Arial"/>
                <w:sz w:val="20"/>
                <w:szCs w:val="20"/>
              </w:rPr>
              <w:t>Intended outcome</w:t>
            </w:r>
          </w:p>
        </w:tc>
        <w:tc>
          <w:tcPr>
            <w:tcW w:w="797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02" w14:textId="77777777" w:rsidR="00E66558" w:rsidRPr="00380635" w:rsidRDefault="009D71E8">
            <w:pPr>
              <w:pStyle w:val="TableHeader"/>
              <w:jc w:val="left"/>
              <w:rPr>
                <w:rFonts w:cs="Arial"/>
                <w:sz w:val="20"/>
                <w:szCs w:val="20"/>
              </w:rPr>
            </w:pPr>
            <w:r w:rsidRPr="00380635">
              <w:rPr>
                <w:rFonts w:cs="Arial"/>
                <w:sz w:val="20"/>
                <w:szCs w:val="20"/>
              </w:rPr>
              <w:t>Success criteria</w:t>
            </w:r>
          </w:p>
        </w:tc>
      </w:tr>
      <w:tr w:rsidR="00E66558" w:rsidRPr="00380635" w14:paraId="2A7D5506" w14:textId="77777777" w:rsidTr="004D1937">
        <w:trPr>
          <w:trHeight w:val="596"/>
        </w:trPr>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FC7C431" w:rsidR="00E66558" w:rsidRPr="00380635" w:rsidRDefault="002815C0">
            <w:pPr>
              <w:pStyle w:val="TableRow"/>
              <w:rPr>
                <w:rFonts w:cs="Arial"/>
                <w:sz w:val="20"/>
                <w:szCs w:val="20"/>
              </w:rPr>
            </w:pPr>
            <w:r w:rsidRPr="00380635">
              <w:rPr>
                <w:rFonts w:cs="Arial"/>
                <w:sz w:val="20"/>
                <w:szCs w:val="20"/>
              </w:rPr>
              <w:t>Increase of KS1 and 2 attainments in reading, writing and maths– including catch-up provision. Closing gaps agenda for PP pupils.</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FA483C5" w:rsidR="00E66558" w:rsidRPr="00380635" w:rsidRDefault="002815C0">
            <w:pPr>
              <w:pStyle w:val="TableRowCentered"/>
              <w:jc w:val="left"/>
              <w:rPr>
                <w:rFonts w:cs="Arial"/>
                <w:sz w:val="20"/>
              </w:rPr>
            </w:pPr>
            <w:r w:rsidRPr="00380635">
              <w:rPr>
                <w:rFonts w:cs="Arial"/>
                <w:sz w:val="20"/>
              </w:rPr>
              <w:t>Support groups planned, resourced and evaluated effectively to ensure that they have the maximum possible impact. Achieve national average progress scores in KS1 and KS2</w:t>
            </w:r>
          </w:p>
        </w:tc>
      </w:tr>
      <w:tr w:rsidR="00E66558" w:rsidRPr="00380635" w14:paraId="2A7D5509" w14:textId="77777777" w:rsidTr="004D1937">
        <w:trPr>
          <w:trHeight w:val="575"/>
        </w:trPr>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412F907" w:rsidR="00E66558" w:rsidRPr="00380635" w:rsidRDefault="002815C0">
            <w:pPr>
              <w:pStyle w:val="TableRow"/>
              <w:rPr>
                <w:rFonts w:cs="Arial"/>
                <w:sz w:val="20"/>
                <w:szCs w:val="20"/>
              </w:rPr>
            </w:pPr>
            <w:r w:rsidRPr="00380635">
              <w:rPr>
                <w:rFonts w:cs="Arial"/>
                <w:sz w:val="20"/>
                <w:szCs w:val="20"/>
              </w:rPr>
              <w:t>Increased well-being and emotional support for all pupils, including those eligible for PP</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9975C57" w:rsidR="00E66558" w:rsidRPr="00380635" w:rsidRDefault="002815C0">
            <w:pPr>
              <w:pStyle w:val="TableRowCentered"/>
              <w:jc w:val="left"/>
              <w:rPr>
                <w:rFonts w:cs="Arial"/>
                <w:sz w:val="20"/>
              </w:rPr>
            </w:pPr>
            <w:r w:rsidRPr="00380635">
              <w:rPr>
                <w:rFonts w:cs="Arial"/>
                <w:sz w:val="20"/>
              </w:rPr>
              <w:t>Support groups continued for PP children with trained TAs when required. Focus on mindfulness across school and raised awareness of everyone’s mental health</w:t>
            </w:r>
          </w:p>
        </w:tc>
      </w:tr>
      <w:tr w:rsidR="00E66558" w:rsidRPr="00380635" w14:paraId="2A7D550C" w14:textId="77777777" w:rsidTr="004D1937">
        <w:trPr>
          <w:trHeight w:val="2152"/>
        </w:trPr>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6EE9" w14:textId="77777777" w:rsidR="00484400" w:rsidRPr="00FE697E" w:rsidRDefault="00484400">
            <w:pPr>
              <w:pStyle w:val="TableRow"/>
              <w:rPr>
                <w:rFonts w:cs="Arial"/>
                <w:color w:val="auto"/>
                <w:sz w:val="20"/>
                <w:szCs w:val="20"/>
              </w:rPr>
            </w:pPr>
            <w:r w:rsidRPr="00FE697E">
              <w:rPr>
                <w:rFonts w:cs="Arial"/>
                <w:color w:val="auto"/>
                <w:sz w:val="20"/>
                <w:szCs w:val="20"/>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14471DD2" w14:textId="77777777" w:rsidR="00484400" w:rsidRPr="00FE697E" w:rsidRDefault="00484400">
            <w:pPr>
              <w:pStyle w:val="TableRow"/>
              <w:rPr>
                <w:rFonts w:cs="Arial"/>
                <w:color w:val="auto"/>
                <w:sz w:val="20"/>
                <w:szCs w:val="20"/>
              </w:rPr>
            </w:pPr>
          </w:p>
          <w:p w14:paraId="2A7D550A" w14:textId="223CDF16" w:rsidR="00E66558" w:rsidRPr="00FE697E" w:rsidRDefault="00484400">
            <w:pPr>
              <w:pStyle w:val="TableRow"/>
              <w:rPr>
                <w:rFonts w:cs="Arial"/>
                <w:color w:val="auto"/>
                <w:sz w:val="20"/>
                <w:szCs w:val="20"/>
              </w:rPr>
            </w:pPr>
            <w:r w:rsidRPr="00FE697E">
              <w:rPr>
                <w:rFonts w:cs="Arial"/>
                <w:color w:val="auto"/>
                <w:sz w:val="20"/>
                <w:szCs w:val="20"/>
              </w:rPr>
              <w:t>To ensure fallen behind children receive targeted high-quality intervention monitored by intervention leader.</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E291" w14:textId="6280A6ED" w:rsidR="00484400" w:rsidRPr="00FE697E" w:rsidRDefault="00484400">
            <w:pPr>
              <w:pStyle w:val="TableRowCentered"/>
              <w:jc w:val="left"/>
              <w:rPr>
                <w:rFonts w:cs="Arial"/>
                <w:color w:val="auto"/>
                <w:sz w:val="20"/>
              </w:rPr>
            </w:pPr>
            <w:r w:rsidRPr="00FE697E">
              <w:rPr>
                <w:rFonts w:cs="Arial"/>
                <w:color w:val="auto"/>
                <w:sz w:val="20"/>
              </w:rPr>
              <w:t>End of summer 2022</w:t>
            </w:r>
            <w:r w:rsidR="002064EB" w:rsidRPr="00FE697E">
              <w:rPr>
                <w:rFonts w:cs="Arial"/>
                <w:color w:val="auto"/>
                <w:sz w:val="20"/>
              </w:rPr>
              <w:t>,</w:t>
            </w:r>
            <w:r w:rsidRPr="00FE697E">
              <w:rPr>
                <w:rFonts w:cs="Arial"/>
                <w:color w:val="auto"/>
                <w:sz w:val="20"/>
              </w:rPr>
              <w:t xml:space="preserve"> 2023</w:t>
            </w:r>
            <w:r w:rsidR="002064EB" w:rsidRPr="00FE697E">
              <w:rPr>
                <w:rFonts w:cs="Arial"/>
                <w:color w:val="auto"/>
                <w:sz w:val="20"/>
              </w:rPr>
              <w:t>, 2024, 2025</w:t>
            </w:r>
            <w:r w:rsidRPr="00FE697E">
              <w:rPr>
                <w:rFonts w:cs="Arial"/>
                <w:color w:val="auto"/>
                <w:sz w:val="20"/>
              </w:rPr>
              <w:t xml:space="preserve"> data will show that 95 – 100% of disadvantaged children have made expected progress from the previous summer. </w:t>
            </w:r>
          </w:p>
          <w:p w14:paraId="63F0B19A" w14:textId="77777777" w:rsidR="00484400" w:rsidRPr="00FE697E" w:rsidRDefault="00484400">
            <w:pPr>
              <w:pStyle w:val="TableRowCentered"/>
              <w:jc w:val="left"/>
              <w:rPr>
                <w:rFonts w:cs="Arial"/>
                <w:color w:val="auto"/>
                <w:sz w:val="20"/>
              </w:rPr>
            </w:pPr>
          </w:p>
          <w:p w14:paraId="7706EE50" w14:textId="54087801" w:rsidR="00484400" w:rsidRPr="00FE697E" w:rsidRDefault="00484400">
            <w:pPr>
              <w:pStyle w:val="TableRowCentered"/>
              <w:jc w:val="left"/>
              <w:rPr>
                <w:rFonts w:cs="Arial"/>
                <w:color w:val="auto"/>
                <w:sz w:val="20"/>
              </w:rPr>
            </w:pPr>
            <w:r w:rsidRPr="00FE697E">
              <w:rPr>
                <w:rFonts w:cs="Arial"/>
                <w:color w:val="auto"/>
                <w:sz w:val="20"/>
              </w:rPr>
              <w:t xml:space="preserve">End of summer data will also show that 10 – 20% of disadvantaged children will have made accelerated progress. </w:t>
            </w:r>
          </w:p>
          <w:p w14:paraId="50D9DB56" w14:textId="77777777" w:rsidR="00484400" w:rsidRPr="00FE697E" w:rsidRDefault="00484400">
            <w:pPr>
              <w:pStyle w:val="TableRowCentered"/>
              <w:jc w:val="left"/>
              <w:rPr>
                <w:rFonts w:cs="Arial"/>
                <w:color w:val="auto"/>
                <w:sz w:val="20"/>
              </w:rPr>
            </w:pPr>
          </w:p>
          <w:p w14:paraId="2A7D550B" w14:textId="2FDD1E22" w:rsidR="00E66558" w:rsidRPr="00FE697E" w:rsidRDefault="00484400">
            <w:pPr>
              <w:pStyle w:val="TableRowCentered"/>
              <w:jc w:val="left"/>
              <w:rPr>
                <w:rFonts w:cs="Arial"/>
                <w:color w:val="auto"/>
                <w:sz w:val="20"/>
              </w:rPr>
            </w:pPr>
            <w:r w:rsidRPr="00FE697E">
              <w:rPr>
                <w:rFonts w:cs="Arial"/>
                <w:color w:val="auto"/>
                <w:sz w:val="20"/>
              </w:rPr>
              <w:t>Analysis of interventions will show that interventions have had a positive impact on the disadvantaged children’s learning and has helped in accelerating their progress.</w:t>
            </w:r>
          </w:p>
        </w:tc>
      </w:tr>
    </w:tbl>
    <w:p w14:paraId="60BAD9F6" w14:textId="72F99D93" w:rsidR="00120AB1" w:rsidRDefault="00120AB1" w:rsidP="00ED5108">
      <w:pPr>
        <w:rPr>
          <w:rFonts w:cs="Arial"/>
          <w:sz w:val="20"/>
          <w:szCs w:val="20"/>
        </w:rPr>
      </w:pPr>
    </w:p>
    <w:p w14:paraId="6D1F07FC" w14:textId="5A824ADA" w:rsidR="004D1937" w:rsidRDefault="004D1937" w:rsidP="00ED5108">
      <w:pPr>
        <w:rPr>
          <w:rFonts w:cs="Arial"/>
          <w:sz w:val="20"/>
          <w:szCs w:val="20"/>
        </w:rPr>
      </w:pPr>
    </w:p>
    <w:p w14:paraId="537E7439" w14:textId="353D7F2E" w:rsidR="004D1937" w:rsidRDefault="004D1937" w:rsidP="00ED5108">
      <w:pPr>
        <w:rPr>
          <w:rFonts w:cs="Arial"/>
          <w:sz w:val="20"/>
          <w:szCs w:val="20"/>
        </w:rPr>
      </w:pPr>
    </w:p>
    <w:p w14:paraId="1344E4B3" w14:textId="55066A76" w:rsidR="004D1937" w:rsidRDefault="004D1937" w:rsidP="00ED5108">
      <w:pPr>
        <w:rPr>
          <w:rFonts w:cs="Arial"/>
          <w:sz w:val="20"/>
          <w:szCs w:val="20"/>
        </w:rPr>
      </w:pPr>
    </w:p>
    <w:p w14:paraId="722F1CFC" w14:textId="1477F3E0" w:rsidR="004D1937" w:rsidRDefault="004D1937" w:rsidP="00ED5108">
      <w:pPr>
        <w:rPr>
          <w:rFonts w:cs="Arial"/>
          <w:sz w:val="20"/>
          <w:szCs w:val="20"/>
        </w:rPr>
      </w:pPr>
    </w:p>
    <w:p w14:paraId="58D38375" w14:textId="45670A5A" w:rsidR="004D1937" w:rsidRDefault="004D1937" w:rsidP="00ED5108">
      <w:pPr>
        <w:rPr>
          <w:rFonts w:cs="Arial"/>
          <w:sz w:val="20"/>
          <w:szCs w:val="20"/>
        </w:rPr>
      </w:pPr>
    </w:p>
    <w:p w14:paraId="1D04F949" w14:textId="77777777" w:rsidR="004D1937" w:rsidRPr="00380635" w:rsidRDefault="004D1937" w:rsidP="00ED5108">
      <w:pPr>
        <w:rPr>
          <w:rFonts w:cs="Arial"/>
          <w:sz w:val="20"/>
          <w:szCs w:val="20"/>
        </w:rPr>
      </w:pPr>
    </w:p>
    <w:p w14:paraId="2A7D5512" w14:textId="566E8DAD" w:rsidR="00E66558" w:rsidRPr="00380635" w:rsidRDefault="009D71E8" w:rsidP="006251F0">
      <w:pPr>
        <w:pStyle w:val="Heading2"/>
        <w:spacing w:before="100" w:beforeAutospacing="1" w:after="100" w:afterAutospacing="1"/>
        <w:rPr>
          <w:rFonts w:cs="Arial"/>
          <w:color w:val="auto"/>
          <w:sz w:val="20"/>
          <w:szCs w:val="20"/>
        </w:rPr>
      </w:pPr>
      <w:r w:rsidRPr="00380635">
        <w:rPr>
          <w:rFonts w:cs="Arial"/>
          <w:color w:val="auto"/>
          <w:sz w:val="20"/>
          <w:szCs w:val="20"/>
        </w:rPr>
        <w:lastRenderedPageBreak/>
        <w:t>Activity in this academic year</w:t>
      </w:r>
    </w:p>
    <w:p w14:paraId="2A7D5513" w14:textId="748DEE5D" w:rsidR="00E66558" w:rsidRDefault="009D71E8" w:rsidP="00367FD6">
      <w:pPr>
        <w:spacing w:before="100" w:beforeAutospacing="1" w:after="100" w:afterAutospacing="1" w:line="240" w:lineRule="auto"/>
        <w:rPr>
          <w:rFonts w:cs="Arial"/>
          <w:color w:val="auto"/>
          <w:sz w:val="20"/>
          <w:szCs w:val="20"/>
        </w:rPr>
      </w:pPr>
      <w:r w:rsidRPr="00380635">
        <w:rPr>
          <w:rFonts w:cs="Arial"/>
          <w:color w:val="auto"/>
          <w:sz w:val="20"/>
          <w:szCs w:val="20"/>
        </w:rPr>
        <w:t>This details how we intend to spend our pupil premium (and recovery premium</w:t>
      </w:r>
      <w:r w:rsidR="00A112B5" w:rsidRPr="00380635">
        <w:rPr>
          <w:rFonts w:cs="Arial"/>
          <w:color w:val="auto"/>
          <w:sz w:val="20"/>
          <w:szCs w:val="20"/>
        </w:rPr>
        <w:t>)</w:t>
      </w:r>
      <w:r w:rsidRPr="00380635">
        <w:rPr>
          <w:rFonts w:cs="Arial"/>
          <w:color w:val="auto"/>
          <w:sz w:val="20"/>
          <w:szCs w:val="20"/>
        </w:rPr>
        <w:t xml:space="preserve"> funding </w:t>
      </w:r>
      <w:r w:rsidRPr="00380635">
        <w:rPr>
          <w:rFonts w:cs="Arial"/>
          <w:b/>
          <w:bCs/>
          <w:color w:val="auto"/>
          <w:sz w:val="20"/>
          <w:szCs w:val="20"/>
        </w:rPr>
        <w:t>this academic year</w:t>
      </w:r>
      <w:r w:rsidRPr="00380635">
        <w:rPr>
          <w:rFonts w:cs="Arial"/>
          <w:color w:val="auto"/>
          <w:sz w:val="20"/>
          <w:szCs w:val="20"/>
        </w:rPr>
        <w:t xml:space="preserve"> to address the challenges listed above.</w:t>
      </w:r>
    </w:p>
    <w:p w14:paraId="03FE51E9" w14:textId="0AA4B0F7" w:rsidR="006257B8" w:rsidRPr="00380635" w:rsidRDefault="006257B8" w:rsidP="00367FD6">
      <w:pPr>
        <w:spacing w:before="100" w:beforeAutospacing="1" w:after="100" w:afterAutospacing="1" w:line="240" w:lineRule="auto"/>
        <w:rPr>
          <w:rFonts w:cs="Arial"/>
          <w:color w:val="auto"/>
          <w:sz w:val="20"/>
          <w:szCs w:val="20"/>
        </w:rPr>
      </w:pPr>
      <w:r>
        <w:rPr>
          <w:rFonts w:cs="Arial"/>
          <w:sz w:val="20"/>
          <w:szCs w:val="20"/>
        </w:rPr>
        <w:t xml:space="preserve">Total </w:t>
      </w:r>
      <w:r w:rsidRPr="00380635">
        <w:rPr>
          <w:rFonts w:cs="Arial"/>
          <w:sz w:val="20"/>
          <w:szCs w:val="20"/>
        </w:rPr>
        <w:t xml:space="preserve">Budgeted cost: </w:t>
      </w:r>
      <w:r w:rsidRPr="00380635">
        <w:rPr>
          <w:rFonts w:cs="Arial"/>
          <w:b/>
          <w:sz w:val="20"/>
          <w:szCs w:val="20"/>
        </w:rPr>
        <w:t>£</w:t>
      </w:r>
      <w:r w:rsidR="00461FB6">
        <w:rPr>
          <w:rFonts w:cs="Arial"/>
          <w:b/>
          <w:bCs/>
          <w:color w:val="auto"/>
          <w:sz w:val="20"/>
          <w:szCs w:val="20"/>
        </w:rPr>
        <w:t>32,560</w:t>
      </w:r>
    </w:p>
    <w:p w14:paraId="2A7D5514" w14:textId="78077629" w:rsidR="00E66558" w:rsidRPr="00380635" w:rsidRDefault="00367FD6" w:rsidP="00367FD6">
      <w:pPr>
        <w:pStyle w:val="Heading3"/>
        <w:spacing w:before="100" w:beforeAutospacing="1" w:after="100" w:afterAutospacing="1"/>
        <w:rPr>
          <w:rFonts w:cs="Arial"/>
          <w:color w:val="auto"/>
          <w:sz w:val="20"/>
          <w:szCs w:val="20"/>
        </w:rPr>
      </w:pPr>
      <w:r w:rsidRPr="00380635">
        <w:rPr>
          <w:rFonts w:cs="Arial"/>
          <w:color w:val="auto"/>
          <w:sz w:val="20"/>
          <w:szCs w:val="20"/>
        </w:rPr>
        <w:t>T</w:t>
      </w:r>
      <w:r w:rsidR="009D71E8" w:rsidRPr="00380635">
        <w:rPr>
          <w:rFonts w:cs="Arial"/>
          <w:color w:val="auto"/>
          <w:sz w:val="20"/>
          <w:szCs w:val="20"/>
        </w:rPr>
        <w:t>eaching (for example, CPD, recruitment and retention)</w:t>
      </w:r>
    </w:p>
    <w:p w14:paraId="50145374" w14:textId="01279E0B" w:rsidR="00CE3E43" w:rsidRPr="006257B8" w:rsidRDefault="006257B8" w:rsidP="00CE3E43">
      <w:pPr>
        <w:rPr>
          <w:rFonts w:cs="Arial"/>
          <w:b/>
          <w:i/>
          <w:iCs/>
          <w:color w:val="auto"/>
          <w:sz w:val="20"/>
          <w:szCs w:val="20"/>
        </w:rPr>
      </w:pPr>
      <w:r>
        <w:rPr>
          <w:rFonts w:cs="Arial"/>
          <w:i/>
          <w:iCs/>
          <w:color w:val="auto"/>
          <w:sz w:val="20"/>
          <w:szCs w:val="20"/>
        </w:rPr>
        <w:t xml:space="preserve">Teaching Budgeted cost: </w:t>
      </w:r>
      <w:r w:rsidRPr="006257B8">
        <w:rPr>
          <w:rFonts w:cs="Arial"/>
          <w:b/>
          <w:i/>
          <w:iCs/>
          <w:color w:val="auto"/>
          <w:sz w:val="20"/>
          <w:szCs w:val="20"/>
        </w:rPr>
        <w:t>£</w:t>
      </w:r>
      <w:r w:rsidR="00797E1C">
        <w:rPr>
          <w:rFonts w:cs="Arial"/>
          <w:b/>
          <w:i/>
          <w:iCs/>
          <w:color w:val="auto"/>
          <w:sz w:val="20"/>
          <w:szCs w:val="20"/>
        </w:rPr>
        <w:t>32</w:t>
      </w:r>
      <w:r w:rsidRPr="006257B8">
        <w:rPr>
          <w:rFonts w:cs="Arial"/>
          <w:b/>
          <w:i/>
          <w:iCs/>
          <w:color w:val="auto"/>
          <w:sz w:val="20"/>
          <w:szCs w:val="20"/>
        </w:rPr>
        <w:t>,</w:t>
      </w:r>
      <w:r w:rsidR="00797E1C">
        <w:rPr>
          <w:rFonts w:cs="Arial"/>
          <w:b/>
          <w:i/>
          <w:iCs/>
          <w:color w:val="auto"/>
          <w:sz w:val="20"/>
          <w:szCs w:val="20"/>
        </w:rPr>
        <w:t>094</w:t>
      </w:r>
    </w:p>
    <w:tbl>
      <w:tblPr>
        <w:tblW w:w="5014" w:type="pct"/>
        <w:tblInd w:w="137" w:type="dxa"/>
        <w:tblCellMar>
          <w:left w:w="10" w:type="dxa"/>
          <w:right w:w="10" w:type="dxa"/>
        </w:tblCellMar>
        <w:tblLook w:val="04A0" w:firstRow="1" w:lastRow="0" w:firstColumn="1" w:lastColumn="0" w:noHBand="0" w:noVBand="1"/>
      </w:tblPr>
      <w:tblGrid>
        <w:gridCol w:w="2648"/>
        <w:gridCol w:w="10966"/>
        <w:gridCol w:w="1554"/>
      </w:tblGrid>
      <w:tr w:rsidR="000925AF" w:rsidRPr="00380635" w14:paraId="2A7D5519"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16" w14:textId="77777777" w:rsidR="00E66558" w:rsidRPr="00380635" w:rsidRDefault="009D71E8">
            <w:pPr>
              <w:pStyle w:val="TableHeader"/>
              <w:jc w:val="left"/>
              <w:rPr>
                <w:rFonts w:cs="Arial"/>
                <w:sz w:val="20"/>
                <w:szCs w:val="20"/>
              </w:rPr>
            </w:pPr>
            <w:r w:rsidRPr="00380635">
              <w:rPr>
                <w:rFonts w:cs="Arial"/>
                <w:sz w:val="20"/>
                <w:szCs w:val="20"/>
              </w:rPr>
              <w:t>Activity</w:t>
            </w:r>
          </w:p>
        </w:tc>
        <w:tc>
          <w:tcPr>
            <w:tcW w:w="10966"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17" w14:textId="77777777" w:rsidR="00E66558" w:rsidRPr="00380635" w:rsidRDefault="009D71E8">
            <w:pPr>
              <w:pStyle w:val="TableHeader"/>
              <w:jc w:val="left"/>
              <w:rPr>
                <w:rFonts w:cs="Arial"/>
                <w:sz w:val="20"/>
                <w:szCs w:val="20"/>
              </w:rPr>
            </w:pPr>
            <w:r w:rsidRPr="00380635">
              <w:rPr>
                <w:rFonts w:cs="Arial"/>
                <w:sz w:val="20"/>
                <w:szCs w:val="20"/>
              </w:rPr>
              <w:t>Evidence that supports this approach</w:t>
            </w:r>
          </w:p>
        </w:tc>
        <w:tc>
          <w:tcPr>
            <w:tcW w:w="155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18" w14:textId="77777777" w:rsidR="00E66558" w:rsidRPr="00380635" w:rsidRDefault="009D71E8">
            <w:pPr>
              <w:pStyle w:val="TableHeader"/>
              <w:jc w:val="left"/>
              <w:rPr>
                <w:rFonts w:cs="Arial"/>
                <w:sz w:val="20"/>
                <w:szCs w:val="20"/>
              </w:rPr>
            </w:pPr>
            <w:r w:rsidRPr="00380635">
              <w:rPr>
                <w:rFonts w:cs="Arial"/>
                <w:sz w:val="20"/>
                <w:szCs w:val="20"/>
              </w:rPr>
              <w:t>Challenge number(s) addressed</w:t>
            </w:r>
          </w:p>
        </w:tc>
      </w:tr>
      <w:tr w:rsidR="000925AF" w:rsidRPr="00380635" w14:paraId="2A7D5521"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A3C2" w14:textId="46D29285" w:rsidR="00E66558" w:rsidRPr="00380635" w:rsidRDefault="00CA3644" w:rsidP="00CA3644">
            <w:pPr>
              <w:pStyle w:val="TableRow"/>
              <w:rPr>
                <w:rFonts w:cs="Arial"/>
                <w:sz w:val="20"/>
                <w:szCs w:val="20"/>
              </w:rPr>
            </w:pPr>
            <w:r w:rsidRPr="00380635">
              <w:rPr>
                <w:rFonts w:cs="Arial"/>
                <w:sz w:val="20"/>
                <w:szCs w:val="20"/>
              </w:rPr>
              <w:t>Teaching Assistant</w:t>
            </w:r>
            <w:r w:rsidR="003F4644">
              <w:rPr>
                <w:rFonts w:cs="Arial"/>
                <w:sz w:val="20"/>
                <w:szCs w:val="20"/>
              </w:rPr>
              <w:t>s</w:t>
            </w:r>
            <w:r w:rsidRPr="00380635">
              <w:rPr>
                <w:rFonts w:cs="Arial"/>
                <w:sz w:val="20"/>
                <w:szCs w:val="20"/>
              </w:rPr>
              <w:t xml:space="preserve"> to deliver interventions, nurture and work with pupil premium children</w:t>
            </w:r>
            <w:r w:rsidR="002064EB" w:rsidRPr="00380635">
              <w:rPr>
                <w:rFonts w:cs="Arial"/>
                <w:sz w:val="20"/>
                <w:szCs w:val="20"/>
              </w:rPr>
              <w:t xml:space="preserve"> across </w:t>
            </w:r>
            <w:r w:rsidR="00FA027E" w:rsidRPr="00380635">
              <w:rPr>
                <w:rFonts w:cs="Arial"/>
                <w:sz w:val="20"/>
                <w:szCs w:val="20"/>
              </w:rPr>
              <w:t>the school</w:t>
            </w:r>
            <w:r w:rsidR="002064EB" w:rsidRPr="00380635">
              <w:rPr>
                <w:rFonts w:cs="Arial"/>
                <w:sz w:val="20"/>
                <w:szCs w:val="20"/>
              </w:rPr>
              <w:t xml:space="preserve">. </w:t>
            </w:r>
          </w:p>
          <w:p w14:paraId="34DD8A66" w14:textId="17E33496" w:rsidR="003F4644" w:rsidRDefault="00DD335E" w:rsidP="003F4644">
            <w:pPr>
              <w:pStyle w:val="TableRow"/>
              <w:rPr>
                <w:rFonts w:cs="Arial"/>
                <w:b/>
                <w:sz w:val="20"/>
                <w:szCs w:val="20"/>
              </w:rPr>
            </w:pPr>
            <w:r w:rsidRPr="00380635">
              <w:rPr>
                <w:rFonts w:cs="Arial"/>
                <w:b/>
                <w:sz w:val="20"/>
                <w:szCs w:val="20"/>
              </w:rPr>
              <w:t>£</w:t>
            </w:r>
            <w:r w:rsidR="00AF6528">
              <w:rPr>
                <w:rFonts w:cs="Arial"/>
                <w:b/>
                <w:sz w:val="20"/>
                <w:szCs w:val="20"/>
              </w:rPr>
              <w:t>748</w:t>
            </w:r>
            <w:r w:rsidR="003D49A3">
              <w:rPr>
                <w:rFonts w:cs="Arial"/>
                <w:b/>
                <w:sz w:val="20"/>
                <w:szCs w:val="20"/>
              </w:rPr>
              <w:t>3</w:t>
            </w:r>
            <w:r w:rsidR="003F4644">
              <w:rPr>
                <w:rFonts w:cs="Arial"/>
                <w:b/>
                <w:sz w:val="20"/>
                <w:szCs w:val="20"/>
              </w:rPr>
              <w:t xml:space="preserve"> </w:t>
            </w:r>
          </w:p>
          <w:p w14:paraId="02652F0B" w14:textId="3D6AD74E" w:rsidR="003F4644" w:rsidRPr="00380635" w:rsidRDefault="003F4644" w:rsidP="003F4644">
            <w:pPr>
              <w:pStyle w:val="TableRow"/>
              <w:rPr>
                <w:rFonts w:cs="Arial"/>
                <w:b/>
                <w:sz w:val="20"/>
                <w:szCs w:val="20"/>
              </w:rPr>
            </w:pPr>
            <w:r>
              <w:rPr>
                <w:rFonts w:cs="Arial"/>
                <w:b/>
                <w:sz w:val="20"/>
                <w:szCs w:val="20"/>
              </w:rPr>
              <w:t>+ £2,496</w:t>
            </w:r>
          </w:p>
          <w:p w14:paraId="32D01879" w14:textId="77777777" w:rsidR="00196D02" w:rsidRPr="00380635" w:rsidRDefault="00196D02" w:rsidP="00CA3644">
            <w:pPr>
              <w:pStyle w:val="TableRow"/>
              <w:rPr>
                <w:rFonts w:cs="Arial"/>
                <w:b/>
                <w:sz w:val="20"/>
                <w:szCs w:val="20"/>
              </w:rPr>
            </w:pPr>
          </w:p>
          <w:p w14:paraId="7E3D725C" w14:textId="77777777" w:rsidR="00196D02" w:rsidRPr="00380635" w:rsidRDefault="00196D02" w:rsidP="00CA3644">
            <w:pPr>
              <w:pStyle w:val="TableRow"/>
              <w:rPr>
                <w:rFonts w:cs="Arial"/>
                <w:b/>
                <w:sz w:val="20"/>
                <w:szCs w:val="20"/>
              </w:rPr>
            </w:pPr>
          </w:p>
          <w:p w14:paraId="056A6A66" w14:textId="745E8DC0" w:rsidR="00196D02" w:rsidRPr="00380635" w:rsidRDefault="00DD335E" w:rsidP="00CA3644">
            <w:pPr>
              <w:pStyle w:val="TableRow"/>
              <w:rPr>
                <w:rFonts w:cs="Arial"/>
                <w:sz w:val="20"/>
                <w:szCs w:val="20"/>
              </w:rPr>
            </w:pPr>
            <w:r w:rsidRPr="00380635">
              <w:rPr>
                <w:rFonts w:cs="Arial"/>
                <w:sz w:val="20"/>
                <w:szCs w:val="20"/>
              </w:rPr>
              <w:t>KS2</w:t>
            </w:r>
            <w:r w:rsidR="00196D02" w:rsidRPr="00380635">
              <w:rPr>
                <w:rFonts w:cs="Arial"/>
                <w:sz w:val="20"/>
                <w:szCs w:val="20"/>
              </w:rPr>
              <w:t xml:space="preserve"> Phonics</w:t>
            </w:r>
            <w:r w:rsidR="00797E1C">
              <w:rPr>
                <w:rFonts w:cs="Arial"/>
                <w:sz w:val="20"/>
                <w:szCs w:val="20"/>
              </w:rPr>
              <w:t xml:space="preserve">, Toe </w:t>
            </w:r>
            <w:proofErr w:type="gramStart"/>
            <w:r w:rsidR="00797E1C">
              <w:rPr>
                <w:rFonts w:cs="Arial"/>
                <w:sz w:val="20"/>
                <w:szCs w:val="20"/>
              </w:rPr>
              <w:t>By</w:t>
            </w:r>
            <w:proofErr w:type="gramEnd"/>
            <w:r w:rsidR="00797E1C">
              <w:rPr>
                <w:rFonts w:cs="Arial"/>
                <w:sz w:val="20"/>
                <w:szCs w:val="20"/>
              </w:rPr>
              <w:t xml:space="preserve"> Toe and Maths (</w:t>
            </w:r>
            <w:proofErr w:type="spellStart"/>
            <w:r w:rsidR="00797E1C">
              <w:rPr>
                <w:rFonts w:cs="Arial"/>
                <w:sz w:val="20"/>
                <w:szCs w:val="20"/>
              </w:rPr>
              <w:t>NumberStacks</w:t>
            </w:r>
            <w:proofErr w:type="spellEnd"/>
            <w:r w:rsidR="00797E1C">
              <w:rPr>
                <w:rFonts w:cs="Arial"/>
                <w:sz w:val="20"/>
                <w:szCs w:val="20"/>
              </w:rPr>
              <w:t>)</w:t>
            </w:r>
          </w:p>
          <w:p w14:paraId="2A7D551E" w14:textId="6808C6EF" w:rsidR="00196D02" w:rsidRPr="006251F0" w:rsidRDefault="00DD335E" w:rsidP="006251F0">
            <w:pPr>
              <w:pStyle w:val="TableRow"/>
              <w:rPr>
                <w:rFonts w:cs="Arial"/>
                <w:b/>
                <w:sz w:val="20"/>
                <w:szCs w:val="20"/>
              </w:rPr>
            </w:pPr>
            <w:r w:rsidRPr="00380635">
              <w:rPr>
                <w:rFonts w:cs="Arial"/>
                <w:b/>
                <w:sz w:val="20"/>
                <w:szCs w:val="20"/>
              </w:rPr>
              <w:t>£</w:t>
            </w:r>
            <w:r w:rsidR="003D49A3">
              <w:rPr>
                <w:rFonts w:cs="Arial"/>
                <w:b/>
                <w:sz w:val="20"/>
                <w:szCs w:val="20"/>
              </w:rPr>
              <w:t>4680</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90CD4" w14:textId="7E148021" w:rsidR="00CA3644" w:rsidRPr="00380635" w:rsidRDefault="00B30BEA" w:rsidP="00CA3644">
            <w:pPr>
              <w:pStyle w:val="TableRowCentered"/>
              <w:jc w:val="left"/>
              <w:rPr>
                <w:rFonts w:cs="Arial"/>
                <w:sz w:val="20"/>
              </w:rPr>
            </w:pPr>
            <w:hyperlink r:id="rId7" w:history="1">
              <w:r w:rsidR="00CA3644" w:rsidRPr="00380635">
                <w:rPr>
                  <w:rStyle w:val="Hyperlink"/>
                  <w:rFonts w:cs="Arial"/>
                  <w:sz w:val="20"/>
                </w:rPr>
                <w:t>EEF</w:t>
              </w:r>
            </w:hyperlink>
          </w:p>
          <w:p w14:paraId="065E9299" w14:textId="77777777" w:rsidR="00CA3644" w:rsidRPr="00380635" w:rsidRDefault="00CA3644">
            <w:pPr>
              <w:pStyle w:val="TableRowCentered"/>
              <w:jc w:val="left"/>
              <w:rPr>
                <w:rFonts w:cs="Arial"/>
                <w:i/>
                <w:sz w:val="20"/>
              </w:rPr>
            </w:pPr>
            <w:r w:rsidRPr="00380635">
              <w:rPr>
                <w:rFonts w:cs="Arial"/>
                <w:i/>
                <w:sz w:val="20"/>
              </w:rPr>
              <w:t xml:space="preserve">“As the size of a class or teaching group gets smaller it is suggested that the range of approaches a teacher can employ and the amount of attention each student will receive will increase, improving outcomes for pupils.” </w:t>
            </w:r>
          </w:p>
          <w:p w14:paraId="666207E8" w14:textId="77777777" w:rsidR="00CA3644" w:rsidRPr="00380635" w:rsidRDefault="00CA3644">
            <w:pPr>
              <w:pStyle w:val="TableRowCentered"/>
              <w:jc w:val="left"/>
              <w:rPr>
                <w:rFonts w:cs="Arial"/>
                <w:sz w:val="20"/>
              </w:rPr>
            </w:pPr>
          </w:p>
          <w:p w14:paraId="24089D3A" w14:textId="77777777" w:rsidR="00CA3644" w:rsidRDefault="00CA3644" w:rsidP="006251F0">
            <w:pPr>
              <w:pStyle w:val="TableRowCentered"/>
              <w:jc w:val="left"/>
              <w:rPr>
                <w:rFonts w:cs="Arial"/>
                <w:i/>
                <w:sz w:val="20"/>
              </w:rPr>
            </w:pPr>
            <w:r w:rsidRPr="00380635">
              <w:rPr>
                <w:rFonts w:cs="Arial"/>
                <w:sz w:val="20"/>
              </w:rPr>
              <w:t>We have analysed the needs of our PP cohort and have identified a number of children who would benefit from smaller group teaching and interventions this will allow us to increase the amount of attention each child will receive</w:t>
            </w:r>
            <w:r w:rsidR="006251F0">
              <w:rPr>
                <w:rFonts w:cs="Arial"/>
                <w:sz w:val="20"/>
              </w:rPr>
              <w:t xml:space="preserve">. </w:t>
            </w:r>
            <w:r w:rsidRPr="00380635">
              <w:rPr>
                <w:rFonts w:cs="Arial"/>
                <w:sz w:val="20"/>
              </w:rPr>
              <w:t>Allocations of TAs to ensure that each class has at least morning support in maths</w:t>
            </w:r>
            <w:r w:rsidR="003033EA" w:rsidRPr="00380635">
              <w:rPr>
                <w:rFonts w:cs="Arial"/>
                <w:sz w:val="20"/>
              </w:rPr>
              <w:t xml:space="preserve"> and </w:t>
            </w:r>
            <w:r w:rsidR="00196D02" w:rsidRPr="00380635">
              <w:rPr>
                <w:rFonts w:cs="Arial"/>
                <w:sz w:val="20"/>
              </w:rPr>
              <w:t>English</w:t>
            </w:r>
            <w:r w:rsidR="003033EA" w:rsidRPr="00380635">
              <w:rPr>
                <w:rFonts w:cs="Arial"/>
                <w:sz w:val="20"/>
              </w:rPr>
              <w:t xml:space="preserve"> for lower attainment children</w:t>
            </w:r>
            <w:r w:rsidRPr="00380635">
              <w:rPr>
                <w:rFonts w:cs="Arial"/>
                <w:sz w:val="20"/>
              </w:rPr>
              <w:t xml:space="preserve"> in KS2. Extra TA support with </w:t>
            </w:r>
            <w:r w:rsidR="00196D02" w:rsidRPr="00380635">
              <w:rPr>
                <w:rFonts w:cs="Arial"/>
                <w:sz w:val="20"/>
              </w:rPr>
              <w:t xml:space="preserve">KS2 </w:t>
            </w:r>
            <w:r w:rsidRPr="00380635">
              <w:rPr>
                <w:rFonts w:cs="Arial"/>
                <w:sz w:val="20"/>
              </w:rPr>
              <w:t xml:space="preserve">children in phonics has been facilitated. </w:t>
            </w:r>
            <w:r w:rsidRPr="00380635">
              <w:rPr>
                <w:rFonts w:cs="Arial"/>
                <w:i/>
                <w:sz w:val="20"/>
              </w:rPr>
              <w:t>Smaller working groups working on sounds more accurately with those children.</w:t>
            </w:r>
          </w:p>
          <w:p w14:paraId="2A7D551F" w14:textId="393ED910" w:rsidR="00C22F2E" w:rsidRPr="00380635" w:rsidRDefault="00C22F2E" w:rsidP="006251F0">
            <w:pPr>
              <w:pStyle w:val="TableRowCentered"/>
              <w:jc w:val="left"/>
              <w:rPr>
                <w:rFonts w:cs="Arial"/>
                <w:i/>
                <w:sz w:val="20"/>
              </w:rPr>
            </w:pPr>
            <w:r w:rsidRPr="00C22F2E">
              <w:rPr>
                <w:rFonts w:cs="Arial"/>
                <w:i/>
                <w:noProof/>
                <w:sz w:val="20"/>
              </w:rPr>
              <w:drawing>
                <wp:inline distT="0" distB="0" distL="0" distR="0" wp14:anchorId="3B1A0E0F" wp14:editId="2D0314B1">
                  <wp:extent cx="6129020" cy="575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5341" cy="588203"/>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4397502" w:rsidR="00E66558" w:rsidRPr="00380635" w:rsidRDefault="00CA3644">
            <w:pPr>
              <w:pStyle w:val="TableRowCentered"/>
              <w:jc w:val="left"/>
              <w:rPr>
                <w:rFonts w:cs="Arial"/>
                <w:sz w:val="20"/>
              </w:rPr>
            </w:pPr>
            <w:r w:rsidRPr="00380635">
              <w:rPr>
                <w:rFonts w:cs="Arial"/>
                <w:sz w:val="20"/>
              </w:rPr>
              <w:t>1, 3</w:t>
            </w:r>
            <w:r w:rsidR="00CB46B8" w:rsidRPr="00380635">
              <w:rPr>
                <w:rFonts w:cs="Arial"/>
                <w:sz w:val="20"/>
              </w:rPr>
              <w:t>, 6</w:t>
            </w:r>
          </w:p>
        </w:tc>
      </w:tr>
      <w:tr w:rsidR="000925AF" w:rsidRPr="00380635" w14:paraId="5D958959"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A4453" w14:textId="77777777" w:rsidR="004B6DC3" w:rsidRPr="00380635" w:rsidRDefault="004B6DC3" w:rsidP="004B6DC3">
            <w:pPr>
              <w:pStyle w:val="TableRow"/>
              <w:rPr>
                <w:rFonts w:cs="Arial"/>
                <w:sz w:val="20"/>
                <w:szCs w:val="20"/>
              </w:rPr>
            </w:pPr>
            <w:r w:rsidRPr="00380635">
              <w:rPr>
                <w:rFonts w:cs="Arial"/>
                <w:sz w:val="20"/>
                <w:szCs w:val="20"/>
              </w:rPr>
              <w:t>ELSA</w:t>
            </w:r>
          </w:p>
          <w:p w14:paraId="25D5BCA9" w14:textId="0F0436FB" w:rsidR="004B6DC3" w:rsidRPr="00380635" w:rsidRDefault="004B6DC3" w:rsidP="004B6DC3">
            <w:pPr>
              <w:pStyle w:val="TableRow"/>
              <w:rPr>
                <w:rFonts w:cs="Arial"/>
                <w:b/>
                <w:sz w:val="20"/>
                <w:szCs w:val="20"/>
              </w:rPr>
            </w:pPr>
            <w:r w:rsidRPr="00380635">
              <w:rPr>
                <w:rFonts w:cs="Arial"/>
                <w:b/>
                <w:sz w:val="20"/>
                <w:szCs w:val="20"/>
              </w:rPr>
              <w:t>£</w:t>
            </w:r>
            <w:r w:rsidR="003D49A3">
              <w:rPr>
                <w:rFonts w:cs="Arial"/>
                <w:b/>
                <w:sz w:val="20"/>
                <w:szCs w:val="20"/>
              </w:rPr>
              <w:t>624</w:t>
            </w:r>
          </w:p>
          <w:p w14:paraId="13B36CB9" w14:textId="77777777" w:rsidR="004B6DC3" w:rsidRPr="00380635" w:rsidRDefault="004B6DC3" w:rsidP="004B6DC3">
            <w:pPr>
              <w:pStyle w:val="TableRow"/>
              <w:rPr>
                <w:rFonts w:cs="Arial"/>
                <w:sz w:val="20"/>
                <w:szCs w:val="20"/>
              </w:rPr>
            </w:pPr>
          </w:p>
          <w:p w14:paraId="4577B6F2" w14:textId="39783BAE" w:rsidR="006251F0" w:rsidRPr="00380635" w:rsidRDefault="006251F0" w:rsidP="00FE697E">
            <w:pPr>
              <w:pStyle w:val="TableRow"/>
              <w:rPr>
                <w:rFonts w:cs="Arial"/>
                <w:sz w:val="20"/>
                <w:szCs w:val="20"/>
              </w:rPr>
            </w:pP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2A8B" w14:textId="77777777" w:rsidR="004B6DC3" w:rsidRDefault="004B6DC3" w:rsidP="004B6DC3">
            <w:pPr>
              <w:pStyle w:val="TableRowCentered"/>
              <w:jc w:val="left"/>
              <w:rPr>
                <w:rFonts w:cs="Arial"/>
                <w:sz w:val="20"/>
              </w:rPr>
            </w:pPr>
            <w:r w:rsidRPr="00380635">
              <w:rPr>
                <w:rFonts w:cs="Arial"/>
                <w:sz w:val="20"/>
              </w:rPr>
              <w:t>A number of our disadvantaged children need support with emotional needs and behaviours, with this being the biggest barrier to them accessing to and progression within their learning. By training our learning support mentor in ELSA, we will be meeting such needs on an individual basis and being able to target other resources for where they are most needed. In addition to this, the ELSA trained staff can deliver this to other staff in school to build self-improvement within this area in our staff. See rationale for this approach above.</w:t>
            </w:r>
          </w:p>
          <w:p w14:paraId="1CB23DDB" w14:textId="3A115632"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46248C7D" wp14:editId="6042BC3C">
                  <wp:extent cx="6187440" cy="605009"/>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1675" cy="625957"/>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A929" w14:textId="20252560" w:rsidR="004B6DC3" w:rsidRPr="00380635" w:rsidRDefault="004B6DC3" w:rsidP="004B6DC3">
            <w:pPr>
              <w:pStyle w:val="TableRowCentered"/>
              <w:jc w:val="left"/>
              <w:rPr>
                <w:rFonts w:cs="Arial"/>
                <w:sz w:val="20"/>
              </w:rPr>
            </w:pPr>
            <w:r w:rsidRPr="00380635">
              <w:rPr>
                <w:rFonts w:cs="Arial"/>
                <w:sz w:val="20"/>
              </w:rPr>
              <w:t>2, 4</w:t>
            </w:r>
          </w:p>
        </w:tc>
      </w:tr>
      <w:tr w:rsidR="000925AF" w:rsidRPr="00380635" w14:paraId="1BDEBA3E"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9452" w14:textId="77777777" w:rsidR="004B6DC3" w:rsidRPr="00380635" w:rsidRDefault="004B6DC3" w:rsidP="004B6DC3">
            <w:pPr>
              <w:pStyle w:val="TableRow"/>
              <w:rPr>
                <w:rFonts w:cs="Arial"/>
                <w:sz w:val="20"/>
                <w:szCs w:val="20"/>
              </w:rPr>
            </w:pPr>
            <w:r w:rsidRPr="00380635">
              <w:rPr>
                <w:rFonts w:cs="Arial"/>
                <w:sz w:val="20"/>
                <w:szCs w:val="20"/>
              </w:rPr>
              <w:t>NELI</w:t>
            </w:r>
          </w:p>
          <w:p w14:paraId="516485BF" w14:textId="1497866A" w:rsidR="004B6DC3" w:rsidRPr="00380635" w:rsidRDefault="004B6DC3" w:rsidP="004B6DC3">
            <w:pPr>
              <w:pStyle w:val="TableRow"/>
              <w:rPr>
                <w:rFonts w:cs="Arial"/>
                <w:b/>
                <w:sz w:val="20"/>
                <w:szCs w:val="20"/>
              </w:rPr>
            </w:pPr>
            <w:r w:rsidRPr="00380635">
              <w:rPr>
                <w:rFonts w:cs="Arial"/>
                <w:b/>
                <w:sz w:val="20"/>
                <w:szCs w:val="20"/>
              </w:rPr>
              <w:t>£1</w:t>
            </w:r>
            <w:r w:rsidR="003D49A3">
              <w:rPr>
                <w:rFonts w:cs="Arial"/>
                <w:b/>
                <w:sz w:val="20"/>
                <w:szCs w:val="20"/>
              </w:rPr>
              <w:t>560</w:t>
            </w:r>
          </w:p>
          <w:p w14:paraId="186BD638" w14:textId="77777777" w:rsidR="004B6DC3" w:rsidRPr="00380635" w:rsidRDefault="004B6DC3" w:rsidP="004B6DC3">
            <w:pPr>
              <w:pStyle w:val="TableRow"/>
              <w:rPr>
                <w:rFonts w:cs="Arial"/>
                <w:sz w:val="20"/>
                <w:szCs w:val="20"/>
              </w:rPr>
            </w:pPr>
          </w:p>
          <w:p w14:paraId="7D44FF9E" w14:textId="77777777" w:rsidR="004B6DC3" w:rsidRPr="00380635" w:rsidRDefault="004B6DC3" w:rsidP="004B6DC3">
            <w:pPr>
              <w:pStyle w:val="TableRow"/>
              <w:rPr>
                <w:rFonts w:cs="Arial"/>
                <w:sz w:val="20"/>
                <w:szCs w:val="20"/>
              </w:rPr>
            </w:pPr>
          </w:p>
          <w:p w14:paraId="4470985F" w14:textId="4A6AEFF5" w:rsidR="004B6DC3" w:rsidRPr="00380635" w:rsidRDefault="004B6DC3" w:rsidP="004B6DC3">
            <w:pPr>
              <w:pStyle w:val="TableRow"/>
              <w:rPr>
                <w:rFonts w:cs="Arial"/>
                <w:sz w:val="20"/>
                <w:szCs w:val="20"/>
              </w:rPr>
            </w:pP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F8AF" w14:textId="77777777" w:rsidR="004B6DC3" w:rsidRPr="00380635" w:rsidRDefault="00B30BEA" w:rsidP="004B6DC3">
            <w:pPr>
              <w:pStyle w:val="TableRowCentered"/>
              <w:jc w:val="left"/>
              <w:rPr>
                <w:rFonts w:cs="Arial"/>
                <w:sz w:val="20"/>
              </w:rPr>
            </w:pPr>
            <w:hyperlink r:id="rId10" w:anchor="nav-evaluation-conclusions" w:history="1">
              <w:r w:rsidR="004B6DC3" w:rsidRPr="00380635">
                <w:rPr>
                  <w:rStyle w:val="Hyperlink"/>
                  <w:rFonts w:cs="Arial"/>
                  <w:sz w:val="20"/>
                </w:rPr>
                <w:t>EEF</w:t>
              </w:r>
            </w:hyperlink>
          </w:p>
          <w:p w14:paraId="0F67F6D1" w14:textId="77777777" w:rsidR="004B6DC3" w:rsidRPr="00380635" w:rsidRDefault="004B6DC3" w:rsidP="004B6DC3">
            <w:pPr>
              <w:pStyle w:val="TableRowCentered"/>
              <w:jc w:val="left"/>
              <w:rPr>
                <w:rFonts w:cs="Arial"/>
                <w:sz w:val="20"/>
              </w:rPr>
            </w:pPr>
            <w:r w:rsidRPr="00380635">
              <w:rPr>
                <w:rFonts w:cs="Arial"/>
                <w:sz w:val="20"/>
              </w:rPr>
              <w:lastRenderedPageBreak/>
              <w:t>The Nuffield Early Language Intervention (NELI) programme is designed to improve the language skills of reception pupils (aged 4 – 5) and involves scripted individual and small-group language teaching sessions delivered by trained teaching assistants (TAs).</w:t>
            </w:r>
          </w:p>
          <w:p w14:paraId="22746DF8" w14:textId="77777777" w:rsidR="004B6DC3" w:rsidRPr="00380635" w:rsidRDefault="004B6DC3" w:rsidP="004B6DC3">
            <w:pPr>
              <w:pStyle w:val="TableRowCentered"/>
              <w:jc w:val="left"/>
              <w:rPr>
                <w:rFonts w:cs="Arial"/>
                <w:sz w:val="20"/>
              </w:rPr>
            </w:pPr>
          </w:p>
          <w:p w14:paraId="67AB85DA" w14:textId="77777777" w:rsidR="004B6DC3" w:rsidRPr="00380635" w:rsidRDefault="004B6DC3" w:rsidP="004B6DC3">
            <w:pPr>
              <w:pStyle w:val="TableRowCentered"/>
              <w:jc w:val="left"/>
              <w:rPr>
                <w:rFonts w:cs="Arial"/>
                <w:sz w:val="20"/>
              </w:rPr>
            </w:pPr>
            <w:r w:rsidRPr="00380635">
              <w:rPr>
                <w:rFonts w:cs="Arial"/>
                <w:sz w:val="20"/>
              </w:rPr>
              <w:t xml:space="preserve">NELI is published by Oxford University Press and was delivered in this trial by the University of Oxford in partnership with </w:t>
            </w:r>
            <w:proofErr w:type="spellStart"/>
            <w:r w:rsidRPr="00380635">
              <w:rPr>
                <w:rFonts w:cs="Arial"/>
                <w:sz w:val="20"/>
              </w:rPr>
              <w:t>Elklan</w:t>
            </w:r>
            <w:proofErr w:type="spellEnd"/>
            <w:r w:rsidRPr="00380635">
              <w:rPr>
                <w:rFonts w:cs="Arial"/>
                <w:sz w:val="20"/>
              </w:rPr>
              <w:t xml:space="preserve">. The 20-week intervention consists of two 15-minute individual sessions and three 30-minute small group sessions each week, which focus on developing children’s narrative, vocabulary and listening skills, in addition to their phonological awareness and letter sound knowledge. </w:t>
            </w:r>
          </w:p>
          <w:p w14:paraId="0308D135" w14:textId="77777777" w:rsidR="004B6DC3" w:rsidRPr="00380635" w:rsidRDefault="004B6DC3" w:rsidP="004B6DC3">
            <w:pPr>
              <w:pStyle w:val="TableRowCentered"/>
              <w:jc w:val="left"/>
              <w:rPr>
                <w:rFonts w:cs="Arial"/>
                <w:i/>
                <w:sz w:val="20"/>
              </w:rPr>
            </w:pPr>
            <w:r w:rsidRPr="00380635">
              <w:rPr>
                <w:rFonts w:cs="Arial"/>
                <w:i/>
                <w:sz w:val="20"/>
              </w:rPr>
              <w:t>The children selected to participate in this were the six children in the classroom who obtained the lowest scores on a school-administered app-based assessment of oral language skills (</w:t>
            </w:r>
            <w:proofErr w:type="spellStart"/>
            <w:r w:rsidRPr="00380635">
              <w:rPr>
                <w:rFonts w:cs="Arial"/>
                <w:i/>
                <w:sz w:val="20"/>
              </w:rPr>
              <w:t>LanguageScreen</w:t>
            </w:r>
            <w:proofErr w:type="spellEnd"/>
            <w:r w:rsidRPr="00380635">
              <w:rPr>
                <w:rFonts w:cs="Arial"/>
                <w:i/>
                <w:sz w:val="20"/>
              </w:rPr>
              <w:t xml:space="preserve">). </w:t>
            </w:r>
          </w:p>
          <w:p w14:paraId="4E63880C" w14:textId="77777777" w:rsidR="004B6DC3" w:rsidRDefault="004B6DC3" w:rsidP="006251F0">
            <w:pPr>
              <w:pStyle w:val="TableRowCentered"/>
              <w:jc w:val="left"/>
              <w:rPr>
                <w:rFonts w:cs="Arial"/>
                <w:sz w:val="20"/>
              </w:rPr>
            </w:pPr>
            <w:r w:rsidRPr="00380635">
              <w:rPr>
                <w:rFonts w:cs="Arial"/>
                <w:sz w:val="20"/>
              </w:rPr>
              <w:t xml:space="preserve">TAs have received two days of initial training, followed by ongoing support, while teachers also attend an initial half-day of training so that they can understand the programme and support </w:t>
            </w:r>
            <w:proofErr w:type="spellStart"/>
            <w:r w:rsidRPr="00380635">
              <w:rPr>
                <w:rFonts w:cs="Arial"/>
                <w:sz w:val="20"/>
              </w:rPr>
              <w:t>T</w:t>
            </w:r>
            <w:r w:rsidR="006251F0">
              <w:rPr>
                <w:rFonts w:cs="Arial"/>
                <w:sz w:val="20"/>
              </w:rPr>
              <w:t>As.</w:t>
            </w:r>
            <w:proofErr w:type="spellEnd"/>
            <w:r w:rsidR="006251F0">
              <w:rPr>
                <w:rFonts w:cs="Arial"/>
                <w:sz w:val="20"/>
              </w:rPr>
              <w:t xml:space="preserve"> </w:t>
            </w:r>
          </w:p>
          <w:p w14:paraId="2E924B21" w14:textId="6958D72D" w:rsidR="000925AF" w:rsidRPr="00380635" w:rsidRDefault="000925AF" w:rsidP="006251F0">
            <w:pPr>
              <w:pStyle w:val="TableRowCentered"/>
              <w:jc w:val="left"/>
              <w:rPr>
                <w:rFonts w:cs="Arial"/>
                <w:sz w:val="20"/>
              </w:rPr>
            </w:pPr>
            <w:r w:rsidRPr="000925AF">
              <w:rPr>
                <w:rFonts w:cs="Arial"/>
                <w:noProof/>
                <w:sz w:val="20"/>
              </w:rPr>
              <w:drawing>
                <wp:inline distT="0" distB="0" distL="0" distR="0" wp14:anchorId="1043D163" wp14:editId="464DBC50">
                  <wp:extent cx="6233160" cy="5893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8769" cy="605903"/>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909EE" w14:textId="25BD784D" w:rsidR="004B6DC3" w:rsidRPr="00380635" w:rsidRDefault="004B6DC3" w:rsidP="004B6DC3">
            <w:pPr>
              <w:pStyle w:val="TableRowCentered"/>
              <w:jc w:val="left"/>
              <w:rPr>
                <w:rFonts w:cs="Arial"/>
                <w:sz w:val="20"/>
              </w:rPr>
            </w:pPr>
            <w:r w:rsidRPr="00380635">
              <w:rPr>
                <w:rFonts w:cs="Arial"/>
                <w:sz w:val="20"/>
              </w:rPr>
              <w:lastRenderedPageBreak/>
              <w:t>3, 6</w:t>
            </w:r>
          </w:p>
        </w:tc>
      </w:tr>
      <w:tr w:rsidR="000925AF" w:rsidRPr="00380635" w14:paraId="6F86AE2D"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DCF0" w14:textId="77777777" w:rsidR="004B6DC3" w:rsidRPr="00380635" w:rsidRDefault="004B6DC3" w:rsidP="004B6DC3">
            <w:pPr>
              <w:pStyle w:val="TableRow"/>
              <w:rPr>
                <w:rFonts w:cs="Arial"/>
                <w:sz w:val="20"/>
                <w:szCs w:val="20"/>
              </w:rPr>
            </w:pPr>
            <w:r w:rsidRPr="00380635">
              <w:rPr>
                <w:rFonts w:cs="Arial"/>
                <w:sz w:val="20"/>
                <w:szCs w:val="20"/>
              </w:rPr>
              <w:t>WELLCOMM</w:t>
            </w:r>
          </w:p>
          <w:p w14:paraId="580B8864" w14:textId="0FDB5214" w:rsidR="004B6DC3" w:rsidRPr="00380635" w:rsidRDefault="004B6DC3" w:rsidP="004B6DC3">
            <w:pPr>
              <w:pStyle w:val="TableRow"/>
              <w:rPr>
                <w:rFonts w:cs="Arial"/>
                <w:sz w:val="20"/>
                <w:szCs w:val="20"/>
              </w:rPr>
            </w:pPr>
            <w:r w:rsidRPr="00380635">
              <w:rPr>
                <w:rFonts w:cs="Arial"/>
                <w:b/>
                <w:sz w:val="20"/>
                <w:szCs w:val="20"/>
              </w:rPr>
              <w:t>£1</w:t>
            </w:r>
            <w:r w:rsidR="003D49A3">
              <w:rPr>
                <w:rFonts w:cs="Arial"/>
                <w:b/>
                <w:sz w:val="20"/>
                <w:szCs w:val="20"/>
              </w:rPr>
              <w:t>560</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0EA9" w14:textId="77777777" w:rsidR="004B6DC3" w:rsidRPr="00380635" w:rsidRDefault="00B30BEA" w:rsidP="004B6DC3">
            <w:pPr>
              <w:pStyle w:val="TableRowCentered"/>
              <w:jc w:val="left"/>
              <w:rPr>
                <w:rFonts w:cs="Arial"/>
                <w:sz w:val="20"/>
              </w:rPr>
            </w:pPr>
            <w:hyperlink r:id="rId12" w:history="1">
              <w:r w:rsidR="004B6DC3" w:rsidRPr="00380635">
                <w:rPr>
                  <w:rStyle w:val="Hyperlink"/>
                  <w:rFonts w:cs="Arial"/>
                  <w:sz w:val="20"/>
                </w:rPr>
                <w:t>WELLCOMM</w:t>
              </w:r>
            </w:hyperlink>
          </w:p>
          <w:p w14:paraId="66B83F09" w14:textId="77777777" w:rsidR="004B6DC3" w:rsidRPr="00380635" w:rsidRDefault="004B6DC3" w:rsidP="004B6DC3">
            <w:pPr>
              <w:pStyle w:val="TableRowCentered"/>
              <w:jc w:val="left"/>
              <w:rPr>
                <w:rFonts w:cs="Arial"/>
                <w:sz w:val="20"/>
              </w:rPr>
            </w:pPr>
            <w:r w:rsidRPr="00380635">
              <w:rPr>
                <w:rFonts w:cs="Arial"/>
                <w:sz w:val="20"/>
              </w:rPr>
              <w:t>According to the latest data released by the DfE (24 June 2021), speech, language and communication needs (SLCN) are the most common type of primary special educational need (SEN) in state schools. Almost 295,000 children were listed as having SLCN as a primary SEN in early 2021. Our service works closely with our partners in NHS Speech and Language Therapy Services, and we know that they are inundated with referrals for assessment and advice.</w:t>
            </w:r>
          </w:p>
          <w:p w14:paraId="3C81791B" w14:textId="77777777" w:rsidR="004B6DC3" w:rsidRPr="00380635" w:rsidRDefault="00B30BEA" w:rsidP="004B6DC3">
            <w:pPr>
              <w:pStyle w:val="TableRowCentered"/>
              <w:jc w:val="left"/>
              <w:rPr>
                <w:rFonts w:cs="Arial"/>
                <w:sz w:val="20"/>
              </w:rPr>
            </w:pPr>
            <w:hyperlink r:id="rId13" w:history="1">
              <w:r w:rsidR="004B6DC3" w:rsidRPr="00380635">
                <w:rPr>
                  <w:rStyle w:val="Hyperlink"/>
                  <w:rFonts w:cs="Arial"/>
                  <w:sz w:val="20"/>
                </w:rPr>
                <w:t>EEF</w:t>
              </w:r>
            </w:hyperlink>
          </w:p>
          <w:p w14:paraId="50AC5551" w14:textId="77777777" w:rsidR="004B6DC3" w:rsidRDefault="004B6DC3" w:rsidP="004B6DC3">
            <w:pPr>
              <w:pStyle w:val="TableRowCentered"/>
              <w:jc w:val="left"/>
              <w:rPr>
                <w:rFonts w:cs="Arial"/>
                <w:sz w:val="20"/>
              </w:rPr>
            </w:pPr>
            <w:r w:rsidRPr="00380635">
              <w:rPr>
                <w:rFonts w:cs="Arial"/>
                <w:sz w:val="20"/>
              </w:rPr>
              <w:t xml:space="preserve">Early Years Toolbox Report </w:t>
            </w:r>
          </w:p>
          <w:p w14:paraId="4D7C5518" w14:textId="7E51D44C"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244A5994" wp14:editId="136F80B1">
                  <wp:extent cx="6689668" cy="632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0146" cy="652359"/>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1B8" w14:textId="52213A05" w:rsidR="004B6DC3" w:rsidRPr="00380635" w:rsidRDefault="004B6DC3" w:rsidP="004B6DC3">
            <w:pPr>
              <w:pStyle w:val="TableRowCentered"/>
              <w:jc w:val="left"/>
              <w:rPr>
                <w:rFonts w:cs="Arial"/>
                <w:sz w:val="20"/>
              </w:rPr>
            </w:pPr>
            <w:r w:rsidRPr="00380635">
              <w:rPr>
                <w:rFonts w:cs="Arial"/>
                <w:sz w:val="20"/>
              </w:rPr>
              <w:t>3, 6</w:t>
            </w:r>
          </w:p>
        </w:tc>
      </w:tr>
      <w:tr w:rsidR="000925AF" w:rsidRPr="00380635" w14:paraId="1EB5EF2C"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D87A0" w14:textId="77777777" w:rsidR="004B6DC3" w:rsidRPr="00380635" w:rsidRDefault="004B6DC3" w:rsidP="004B6DC3">
            <w:pPr>
              <w:pStyle w:val="TableRow"/>
              <w:rPr>
                <w:rFonts w:cs="Arial"/>
                <w:sz w:val="20"/>
                <w:szCs w:val="20"/>
              </w:rPr>
            </w:pPr>
            <w:r w:rsidRPr="00380635">
              <w:rPr>
                <w:rFonts w:cs="Arial"/>
                <w:sz w:val="20"/>
                <w:szCs w:val="20"/>
              </w:rPr>
              <w:t>SALT</w:t>
            </w:r>
          </w:p>
          <w:p w14:paraId="10AC3BCF" w14:textId="3F267896" w:rsidR="004B6DC3" w:rsidRPr="00380635" w:rsidRDefault="00FE697E" w:rsidP="00FE697E">
            <w:pPr>
              <w:pStyle w:val="TableRow"/>
              <w:ind w:left="0"/>
              <w:rPr>
                <w:rFonts w:cs="Arial"/>
                <w:b/>
                <w:sz w:val="20"/>
                <w:szCs w:val="20"/>
              </w:rPr>
            </w:pPr>
            <w:r>
              <w:rPr>
                <w:rFonts w:cs="Arial"/>
                <w:b/>
                <w:sz w:val="20"/>
                <w:szCs w:val="20"/>
              </w:rPr>
              <w:t xml:space="preserve"> </w:t>
            </w:r>
            <w:r w:rsidR="004B6DC3" w:rsidRPr="00380635">
              <w:rPr>
                <w:rFonts w:cs="Arial"/>
                <w:b/>
                <w:sz w:val="20"/>
                <w:szCs w:val="20"/>
              </w:rPr>
              <w:t>£</w:t>
            </w:r>
            <w:r w:rsidR="003D49A3">
              <w:rPr>
                <w:rFonts w:cs="Arial"/>
                <w:b/>
                <w:sz w:val="20"/>
                <w:szCs w:val="20"/>
              </w:rPr>
              <w:t>780</w:t>
            </w:r>
          </w:p>
          <w:p w14:paraId="3A7F3DB4" w14:textId="77777777" w:rsidR="004B6DC3" w:rsidRPr="00380635" w:rsidRDefault="004B6DC3" w:rsidP="004B6DC3">
            <w:pPr>
              <w:pStyle w:val="TableRow"/>
              <w:rPr>
                <w:rFonts w:cs="Arial"/>
                <w:sz w:val="20"/>
                <w:szCs w:val="20"/>
              </w:rPr>
            </w:pPr>
          </w:p>
          <w:p w14:paraId="79DAAF08" w14:textId="6A4058F9" w:rsidR="004B6DC3" w:rsidRPr="00380635" w:rsidRDefault="004B6DC3" w:rsidP="006251F0">
            <w:pPr>
              <w:pStyle w:val="TableRow"/>
              <w:rPr>
                <w:rFonts w:cs="Arial"/>
                <w:sz w:val="20"/>
                <w:szCs w:val="20"/>
              </w:rPr>
            </w:pP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A606" w14:textId="77777777" w:rsidR="004B6DC3" w:rsidRDefault="004B6DC3" w:rsidP="00FE697E">
            <w:pPr>
              <w:pStyle w:val="TableRowCentered"/>
              <w:jc w:val="left"/>
              <w:rPr>
                <w:rFonts w:cs="Arial"/>
                <w:sz w:val="20"/>
              </w:rPr>
            </w:pPr>
            <w:r w:rsidRPr="00380635">
              <w:rPr>
                <w:rFonts w:cs="Arial"/>
                <w:sz w:val="20"/>
              </w:rPr>
              <w:t xml:space="preserve">A number of our younger disadvantaged pupils will benefit from additional oral language development as highlighted in their initial </w:t>
            </w:r>
            <w:proofErr w:type="spellStart"/>
            <w:r w:rsidRPr="00380635">
              <w:rPr>
                <w:rFonts w:cs="Arial"/>
                <w:sz w:val="20"/>
              </w:rPr>
              <w:t>Wellcom</w:t>
            </w:r>
            <w:proofErr w:type="spellEnd"/>
            <w:r w:rsidRPr="00380635">
              <w:rPr>
                <w:rFonts w:cs="Arial"/>
                <w:sz w:val="20"/>
              </w:rPr>
              <w:t xml:space="preserve"> speech and language toolkit (see above). This work is delivered by class staff wherever possible but guided and supported by our specialist SALT TA (trained for school level advice by local SALT team).</w:t>
            </w:r>
          </w:p>
          <w:p w14:paraId="5579CF66" w14:textId="37C91AE1" w:rsidR="000925AF" w:rsidRPr="00380635" w:rsidRDefault="000925AF" w:rsidP="00FE697E">
            <w:pPr>
              <w:pStyle w:val="TableRowCentered"/>
              <w:jc w:val="left"/>
              <w:rPr>
                <w:rFonts w:cs="Arial"/>
                <w:sz w:val="20"/>
              </w:rPr>
            </w:pPr>
            <w:r w:rsidRPr="000925AF">
              <w:rPr>
                <w:rFonts w:cs="Arial"/>
                <w:noProof/>
                <w:sz w:val="20"/>
              </w:rPr>
              <w:drawing>
                <wp:inline distT="0" distB="0" distL="0" distR="0" wp14:anchorId="39190454" wp14:editId="79240D8C">
                  <wp:extent cx="6689668" cy="632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33460" cy="655509"/>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61E2" w14:textId="0533056D" w:rsidR="004B6DC3" w:rsidRPr="00380635" w:rsidRDefault="004B6DC3" w:rsidP="004B6DC3">
            <w:pPr>
              <w:pStyle w:val="TableRowCentered"/>
              <w:jc w:val="left"/>
              <w:rPr>
                <w:rFonts w:cs="Arial"/>
                <w:sz w:val="20"/>
              </w:rPr>
            </w:pPr>
            <w:r w:rsidRPr="00380635">
              <w:rPr>
                <w:rFonts w:cs="Arial"/>
                <w:sz w:val="20"/>
              </w:rPr>
              <w:t>1, 3, 6</w:t>
            </w:r>
          </w:p>
        </w:tc>
      </w:tr>
      <w:tr w:rsidR="000925AF" w:rsidRPr="00380635" w14:paraId="79159F01"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4116" w14:textId="537F477A" w:rsidR="004B6DC3" w:rsidRPr="00380635" w:rsidRDefault="004B6DC3" w:rsidP="004B6DC3">
            <w:pPr>
              <w:pStyle w:val="TableRow"/>
              <w:rPr>
                <w:rFonts w:cs="Arial"/>
                <w:sz w:val="20"/>
                <w:szCs w:val="20"/>
              </w:rPr>
            </w:pPr>
            <w:r w:rsidRPr="00380635">
              <w:rPr>
                <w:rFonts w:cs="Arial"/>
                <w:sz w:val="20"/>
                <w:szCs w:val="20"/>
              </w:rPr>
              <w:t xml:space="preserve">Improvement of Phonics and Reading Comprehension Strategies across </w:t>
            </w:r>
            <w:r w:rsidRPr="00380635">
              <w:rPr>
                <w:rFonts w:cs="Arial"/>
                <w:sz w:val="20"/>
                <w:szCs w:val="20"/>
              </w:rPr>
              <w:lastRenderedPageBreak/>
              <w:t xml:space="preserve">EYFS/KS1 and to provide intervention in KS2. Additional staff trained to ensure improved outcomes for disadvantaged children. </w:t>
            </w:r>
          </w:p>
          <w:p w14:paraId="19227AC8" w14:textId="44EAA894" w:rsidR="00CE3E43" w:rsidRDefault="004B6DC3" w:rsidP="00CE3E43">
            <w:pPr>
              <w:pStyle w:val="TableRow"/>
              <w:rPr>
                <w:rFonts w:cs="Arial"/>
                <w:b/>
                <w:sz w:val="20"/>
                <w:szCs w:val="20"/>
              </w:rPr>
            </w:pPr>
            <w:r w:rsidRPr="00FE697E">
              <w:rPr>
                <w:rFonts w:cs="Arial"/>
                <w:b/>
                <w:sz w:val="20"/>
                <w:szCs w:val="20"/>
              </w:rPr>
              <w:t>£</w:t>
            </w:r>
            <w:r w:rsidR="00856F51">
              <w:rPr>
                <w:rFonts w:cs="Arial"/>
                <w:b/>
                <w:sz w:val="20"/>
                <w:szCs w:val="20"/>
              </w:rPr>
              <w:t>1410</w:t>
            </w:r>
            <w:r w:rsidR="00CE3E43">
              <w:rPr>
                <w:rFonts w:cs="Arial"/>
                <w:b/>
                <w:sz w:val="20"/>
                <w:szCs w:val="20"/>
              </w:rPr>
              <w:t xml:space="preserve"> (Training)</w:t>
            </w:r>
          </w:p>
          <w:p w14:paraId="7087ED3F" w14:textId="21B7380A" w:rsidR="00CE3E43" w:rsidRPr="00FE697E" w:rsidRDefault="00CE3E43" w:rsidP="00CE3E43">
            <w:pPr>
              <w:pStyle w:val="TableRow"/>
              <w:rPr>
                <w:rFonts w:cs="Arial"/>
                <w:b/>
                <w:sz w:val="20"/>
                <w:szCs w:val="20"/>
              </w:rPr>
            </w:pPr>
            <w:r>
              <w:rPr>
                <w:rFonts w:cs="Arial"/>
                <w:b/>
                <w:sz w:val="20"/>
                <w:szCs w:val="20"/>
              </w:rPr>
              <w:t>£1560 (Delivery)</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93038" w14:textId="77777777" w:rsidR="004B6DC3" w:rsidRDefault="004B6DC3" w:rsidP="004B6DC3">
            <w:pPr>
              <w:pStyle w:val="TableRowCentered"/>
              <w:jc w:val="left"/>
              <w:rPr>
                <w:rFonts w:cs="Arial"/>
                <w:sz w:val="20"/>
              </w:rPr>
            </w:pPr>
            <w:r w:rsidRPr="00380635">
              <w:rPr>
                <w:rFonts w:cs="Arial"/>
                <w:sz w:val="20"/>
              </w:rPr>
              <w:lastRenderedPageBreak/>
              <w:t>Reading and comprehension are the fundamentals of learning and understanding so an increase in targeted support within these areas serves to aid disadvantaged pupils improve further, across the curriculum whilst also developing self-</w:t>
            </w:r>
            <w:r w:rsidRPr="00380635">
              <w:rPr>
                <w:rFonts w:cs="Arial"/>
                <w:sz w:val="20"/>
              </w:rPr>
              <w:lastRenderedPageBreak/>
              <w:t>confidence, resilience and engagement. Research shows an average of 5 months’ additional progress can be achieved, along with developments in independent and collaborative learning strategies.</w:t>
            </w:r>
          </w:p>
          <w:p w14:paraId="29A583DF" w14:textId="4B143CDB"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626F761F" wp14:editId="409D899A">
                  <wp:extent cx="6644640" cy="621618"/>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08565" cy="636954"/>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D0C3" w14:textId="1B030E37" w:rsidR="004B6DC3" w:rsidRPr="00380635" w:rsidRDefault="004B6DC3" w:rsidP="004B6DC3">
            <w:pPr>
              <w:pStyle w:val="TableRowCentered"/>
              <w:jc w:val="left"/>
              <w:rPr>
                <w:rFonts w:cs="Arial"/>
                <w:sz w:val="20"/>
              </w:rPr>
            </w:pPr>
            <w:r w:rsidRPr="00380635">
              <w:rPr>
                <w:rFonts w:cs="Arial"/>
                <w:sz w:val="20"/>
              </w:rPr>
              <w:lastRenderedPageBreak/>
              <w:t>3, 4, 5</w:t>
            </w:r>
          </w:p>
        </w:tc>
      </w:tr>
      <w:tr w:rsidR="000925AF" w:rsidRPr="00380635" w14:paraId="1550615B"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EAA4" w14:textId="77777777" w:rsidR="004B6DC3" w:rsidRPr="00380635" w:rsidRDefault="004B6DC3" w:rsidP="004B6DC3">
            <w:pPr>
              <w:pStyle w:val="TableRow"/>
              <w:rPr>
                <w:rFonts w:cs="Arial"/>
                <w:sz w:val="20"/>
                <w:szCs w:val="20"/>
              </w:rPr>
            </w:pPr>
            <w:r w:rsidRPr="00380635">
              <w:rPr>
                <w:rFonts w:cs="Arial"/>
                <w:sz w:val="20"/>
                <w:szCs w:val="20"/>
              </w:rPr>
              <w:t>Ensure disadvantaged children are challenged appropriately through curriculum and receive high quality teaching and learning through the roll out and resourcing of mastery programmes. Main school budget to cover costs</w:t>
            </w:r>
          </w:p>
          <w:p w14:paraId="55AF5190" w14:textId="5E4FF705" w:rsidR="004B6DC3" w:rsidRPr="00FE697E" w:rsidRDefault="004B6DC3" w:rsidP="004B6DC3">
            <w:pPr>
              <w:pStyle w:val="TableRow"/>
              <w:rPr>
                <w:rFonts w:cs="Arial"/>
                <w:b/>
                <w:sz w:val="20"/>
                <w:szCs w:val="20"/>
              </w:rPr>
            </w:pPr>
            <w:r w:rsidRPr="00FE697E">
              <w:rPr>
                <w:rFonts w:cs="Arial"/>
                <w:b/>
                <w:sz w:val="20"/>
                <w:szCs w:val="20"/>
              </w:rPr>
              <w:t>£0</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1E42" w14:textId="77777777" w:rsidR="004B6DC3" w:rsidRDefault="004B6DC3" w:rsidP="004B6DC3">
            <w:pPr>
              <w:pStyle w:val="TableRowCentered"/>
              <w:jc w:val="left"/>
              <w:rPr>
                <w:rFonts w:cs="Arial"/>
                <w:sz w:val="20"/>
              </w:rPr>
            </w:pPr>
            <w:r w:rsidRPr="00380635">
              <w:rPr>
                <w:rFonts w:cs="Arial"/>
                <w:sz w:val="20"/>
              </w:rPr>
              <w:t xml:space="preserve">EEF research shows that a mastery learning approach has a +5 rating in effectiveness. It is also particularly useful for narrowing any attainment gap for all learners of all abilities. A high expectation of work from disadvantaged learners (a recommendation from the EEF), is consistently expected by all teachers and support staff; along with the use of effective teaching schemes and resources, such as </w:t>
            </w:r>
            <w:proofErr w:type="spellStart"/>
            <w:r w:rsidR="006251F0">
              <w:rPr>
                <w:rFonts w:cs="Arial"/>
                <w:sz w:val="20"/>
              </w:rPr>
              <w:t>WhiteRose</w:t>
            </w:r>
            <w:proofErr w:type="spellEnd"/>
            <w:r w:rsidRPr="00380635">
              <w:rPr>
                <w:rFonts w:cs="Arial"/>
                <w:sz w:val="20"/>
              </w:rPr>
              <w:t xml:space="preserve"> units, </w:t>
            </w:r>
            <w:r w:rsidR="006251F0">
              <w:rPr>
                <w:rFonts w:cs="Arial"/>
                <w:sz w:val="20"/>
              </w:rPr>
              <w:t>Pathways to Write</w:t>
            </w:r>
            <w:r w:rsidRPr="00380635">
              <w:rPr>
                <w:rFonts w:cs="Arial"/>
                <w:sz w:val="20"/>
              </w:rPr>
              <w:t xml:space="preserve">, Steps to Read and </w:t>
            </w:r>
            <w:r w:rsidR="006251F0">
              <w:rPr>
                <w:rFonts w:cs="Arial"/>
                <w:sz w:val="20"/>
              </w:rPr>
              <w:t xml:space="preserve">Read, Write, </w:t>
            </w:r>
            <w:proofErr w:type="spellStart"/>
            <w:r w:rsidR="006251F0">
              <w:rPr>
                <w:rFonts w:cs="Arial"/>
                <w:sz w:val="20"/>
              </w:rPr>
              <w:t>inc</w:t>
            </w:r>
            <w:proofErr w:type="spellEnd"/>
            <w:r w:rsidRPr="00380635">
              <w:rPr>
                <w:rFonts w:cs="Arial"/>
                <w:sz w:val="20"/>
              </w:rPr>
              <w:t xml:space="preserve"> Phonics. This will ensure all disadvantaged children have access to and are challenged appropriately. Money to be spent on resources, training for staff in the programmes listed about and individual resources as required by specific learners as identified by staff who work with them.</w:t>
            </w:r>
          </w:p>
          <w:p w14:paraId="41D8D9E1" w14:textId="418E872B"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13E45809" wp14:editId="091109D3">
                  <wp:extent cx="6753860" cy="6122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797" cy="621714"/>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5B0A" w14:textId="39F156C6" w:rsidR="004B6DC3" w:rsidRPr="00380635" w:rsidRDefault="004B6DC3" w:rsidP="004B6DC3">
            <w:pPr>
              <w:pStyle w:val="TableRowCentered"/>
              <w:jc w:val="left"/>
              <w:rPr>
                <w:rFonts w:cs="Arial"/>
                <w:sz w:val="20"/>
              </w:rPr>
            </w:pPr>
            <w:r w:rsidRPr="00380635">
              <w:rPr>
                <w:rFonts w:cs="Arial"/>
                <w:sz w:val="20"/>
              </w:rPr>
              <w:t>3, 4, 5</w:t>
            </w:r>
          </w:p>
        </w:tc>
      </w:tr>
    </w:tbl>
    <w:p w14:paraId="2A7D5523" w14:textId="4AEB970C" w:rsidR="00E66558" w:rsidRPr="00380635" w:rsidRDefault="009D71E8" w:rsidP="00AA355B">
      <w:pPr>
        <w:pStyle w:val="Heading3"/>
        <w:rPr>
          <w:rFonts w:cs="Arial"/>
          <w:color w:val="auto"/>
          <w:sz w:val="20"/>
          <w:szCs w:val="20"/>
        </w:rPr>
      </w:pPr>
      <w:r w:rsidRPr="00380635">
        <w:rPr>
          <w:rFonts w:cs="Arial"/>
          <w:color w:val="auto"/>
          <w:sz w:val="20"/>
          <w:szCs w:val="20"/>
        </w:rPr>
        <w:t xml:space="preserve">Targeted academic support (for example, </w:t>
      </w:r>
      <w:r w:rsidR="00D33FE5" w:rsidRPr="00380635">
        <w:rPr>
          <w:rFonts w:cs="Arial"/>
          <w:color w:val="auto"/>
          <w:sz w:val="20"/>
          <w:szCs w:val="20"/>
        </w:rPr>
        <w:t>tutoring, one-to-one support</w:t>
      </w:r>
      <w:r w:rsidR="00F776E1" w:rsidRPr="00380635">
        <w:rPr>
          <w:rFonts w:cs="Arial"/>
          <w:color w:val="auto"/>
          <w:sz w:val="20"/>
          <w:szCs w:val="20"/>
        </w:rPr>
        <w:t>,</w:t>
      </w:r>
      <w:r w:rsidR="00D33FE5" w:rsidRPr="00380635">
        <w:rPr>
          <w:rFonts w:cs="Arial"/>
          <w:color w:val="auto"/>
          <w:sz w:val="20"/>
          <w:szCs w:val="20"/>
        </w:rPr>
        <w:t xml:space="preserve"> </w:t>
      </w:r>
      <w:r w:rsidRPr="00380635">
        <w:rPr>
          <w:rFonts w:cs="Arial"/>
          <w:color w:val="auto"/>
          <w:sz w:val="20"/>
          <w:szCs w:val="20"/>
        </w:rPr>
        <w:t xml:space="preserve">structured interventions) </w:t>
      </w:r>
    </w:p>
    <w:p w14:paraId="2A7D5524" w14:textId="709B6FB8" w:rsidR="00E66558" w:rsidRPr="00380635" w:rsidRDefault="009D71E8">
      <w:pPr>
        <w:rPr>
          <w:rFonts w:cs="Arial"/>
          <w:sz w:val="20"/>
          <w:szCs w:val="20"/>
        </w:rPr>
      </w:pPr>
      <w:r w:rsidRPr="00380635">
        <w:rPr>
          <w:rFonts w:cs="Arial"/>
          <w:sz w:val="20"/>
          <w:szCs w:val="20"/>
        </w:rPr>
        <w:t xml:space="preserve">Budgeted cost: </w:t>
      </w:r>
      <w:r w:rsidR="001941EA" w:rsidRPr="00380635">
        <w:rPr>
          <w:rFonts w:cs="Arial"/>
          <w:b/>
          <w:sz w:val="20"/>
          <w:szCs w:val="20"/>
        </w:rPr>
        <w:t>£</w:t>
      </w:r>
      <w:r w:rsidR="006257B8">
        <w:rPr>
          <w:rFonts w:cs="Arial"/>
          <w:b/>
          <w:sz w:val="20"/>
          <w:szCs w:val="20"/>
        </w:rPr>
        <w:t>1560</w:t>
      </w:r>
    </w:p>
    <w:tbl>
      <w:tblPr>
        <w:tblW w:w="5000" w:type="pct"/>
        <w:tblInd w:w="137" w:type="dxa"/>
        <w:tblCellMar>
          <w:left w:w="10" w:type="dxa"/>
          <w:right w:w="10" w:type="dxa"/>
        </w:tblCellMar>
        <w:tblLook w:val="04A0" w:firstRow="1" w:lastRow="0" w:firstColumn="1" w:lastColumn="0" w:noHBand="0" w:noVBand="1"/>
      </w:tblPr>
      <w:tblGrid>
        <w:gridCol w:w="3233"/>
        <w:gridCol w:w="9991"/>
        <w:gridCol w:w="1902"/>
      </w:tblGrid>
      <w:tr w:rsidR="00E66558" w:rsidRPr="00380635" w14:paraId="2A7D5528" w14:textId="77777777" w:rsidTr="003F4644">
        <w:tc>
          <w:tcPr>
            <w:tcW w:w="326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25" w14:textId="77777777" w:rsidR="00E66558" w:rsidRPr="00380635" w:rsidRDefault="009D71E8">
            <w:pPr>
              <w:pStyle w:val="TableHeader"/>
              <w:jc w:val="left"/>
              <w:rPr>
                <w:rFonts w:cs="Arial"/>
                <w:sz w:val="20"/>
                <w:szCs w:val="20"/>
              </w:rPr>
            </w:pPr>
            <w:r w:rsidRPr="00380635">
              <w:rPr>
                <w:rFonts w:cs="Arial"/>
                <w:sz w:val="20"/>
                <w:szCs w:val="20"/>
              </w:rPr>
              <w:t>Activity</w:t>
            </w:r>
          </w:p>
        </w:tc>
        <w:tc>
          <w:tcPr>
            <w:tcW w:w="999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26" w14:textId="77777777" w:rsidR="00E66558" w:rsidRPr="00380635" w:rsidRDefault="009D71E8">
            <w:pPr>
              <w:pStyle w:val="TableHeader"/>
              <w:jc w:val="left"/>
              <w:rPr>
                <w:rFonts w:cs="Arial"/>
                <w:sz w:val="20"/>
                <w:szCs w:val="20"/>
              </w:rPr>
            </w:pPr>
            <w:r w:rsidRPr="00380635">
              <w:rPr>
                <w:rFonts w:cs="Arial"/>
                <w:sz w:val="20"/>
                <w:szCs w:val="20"/>
              </w:rPr>
              <w:t>Evidence that supports this approach</w:t>
            </w:r>
          </w:p>
        </w:tc>
        <w:tc>
          <w:tcPr>
            <w:tcW w:w="1912"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27" w14:textId="77777777" w:rsidR="00E66558" w:rsidRPr="00380635" w:rsidRDefault="009D71E8">
            <w:pPr>
              <w:pStyle w:val="TableHeader"/>
              <w:jc w:val="left"/>
              <w:rPr>
                <w:rFonts w:cs="Arial"/>
                <w:sz w:val="20"/>
                <w:szCs w:val="20"/>
              </w:rPr>
            </w:pPr>
            <w:r w:rsidRPr="00380635">
              <w:rPr>
                <w:rFonts w:cs="Arial"/>
                <w:sz w:val="20"/>
                <w:szCs w:val="20"/>
              </w:rPr>
              <w:t>Challenge number(s) addressed</w:t>
            </w:r>
          </w:p>
        </w:tc>
      </w:tr>
      <w:tr w:rsidR="004B6DC3" w:rsidRPr="00380635" w14:paraId="2A7D552C" w14:textId="77777777" w:rsidTr="003F4644">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A841" w14:textId="6EF3544E" w:rsidR="004B6DC3" w:rsidRPr="00380635" w:rsidRDefault="00380635" w:rsidP="004B6DC3">
            <w:pPr>
              <w:pStyle w:val="TableRow"/>
              <w:rPr>
                <w:rFonts w:cs="Arial"/>
                <w:sz w:val="20"/>
                <w:szCs w:val="20"/>
              </w:rPr>
            </w:pPr>
            <w:r w:rsidRPr="00380635">
              <w:rPr>
                <w:rFonts w:cs="Arial"/>
                <w:sz w:val="20"/>
                <w:szCs w:val="20"/>
              </w:rPr>
              <w:t xml:space="preserve">Further Develop </w:t>
            </w:r>
            <w:r w:rsidR="004B6DC3" w:rsidRPr="00380635">
              <w:rPr>
                <w:rFonts w:cs="Arial"/>
                <w:sz w:val="20"/>
                <w:szCs w:val="20"/>
              </w:rPr>
              <w:t>IDL</w:t>
            </w:r>
            <w:r w:rsidRPr="00380635">
              <w:rPr>
                <w:rFonts w:cs="Arial"/>
                <w:sz w:val="20"/>
                <w:szCs w:val="20"/>
              </w:rPr>
              <w:t xml:space="preserve"> programme</w:t>
            </w:r>
          </w:p>
          <w:p w14:paraId="09DA7470" w14:textId="18DF123A" w:rsidR="00380635" w:rsidRPr="00380635" w:rsidRDefault="00380635" w:rsidP="004B6DC3">
            <w:pPr>
              <w:pStyle w:val="TableRow"/>
              <w:rPr>
                <w:rFonts w:cs="Arial"/>
                <w:b/>
                <w:sz w:val="20"/>
                <w:szCs w:val="20"/>
              </w:rPr>
            </w:pPr>
            <w:r w:rsidRPr="00380635">
              <w:rPr>
                <w:rFonts w:cs="Arial"/>
                <w:b/>
                <w:sz w:val="20"/>
                <w:szCs w:val="20"/>
              </w:rPr>
              <w:t>(TA Support)</w:t>
            </w:r>
          </w:p>
          <w:p w14:paraId="60A2D074" w14:textId="107983BB" w:rsidR="004B6DC3" w:rsidRPr="00380635" w:rsidRDefault="004B6DC3" w:rsidP="004B6DC3">
            <w:pPr>
              <w:pStyle w:val="TableRow"/>
              <w:rPr>
                <w:rFonts w:cs="Arial"/>
                <w:b/>
                <w:sz w:val="20"/>
                <w:szCs w:val="20"/>
              </w:rPr>
            </w:pPr>
            <w:r w:rsidRPr="00380635">
              <w:rPr>
                <w:rFonts w:cs="Arial"/>
                <w:b/>
                <w:sz w:val="20"/>
                <w:szCs w:val="20"/>
              </w:rPr>
              <w:t>£</w:t>
            </w:r>
            <w:r w:rsidR="003D49A3">
              <w:rPr>
                <w:rFonts w:cs="Arial"/>
                <w:b/>
                <w:sz w:val="20"/>
                <w:szCs w:val="20"/>
              </w:rPr>
              <w:t>1560</w:t>
            </w:r>
          </w:p>
          <w:p w14:paraId="2A7D5529" w14:textId="141EA40B" w:rsidR="004B6DC3" w:rsidRPr="00380635" w:rsidRDefault="004B6DC3" w:rsidP="00FE697E">
            <w:pPr>
              <w:pStyle w:val="TableRow"/>
              <w:ind w:left="0"/>
              <w:rPr>
                <w:rFonts w:cs="Arial"/>
                <w:b/>
                <w:sz w:val="20"/>
                <w:szCs w:val="20"/>
              </w:rPr>
            </w:pPr>
          </w:p>
        </w:tc>
        <w:tc>
          <w:tcPr>
            <w:tcW w:w="9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53F8" w14:textId="77777777" w:rsidR="004B6DC3" w:rsidRPr="00380635" w:rsidRDefault="00B30BEA" w:rsidP="004B6DC3">
            <w:pPr>
              <w:pStyle w:val="TableRowCentered"/>
              <w:jc w:val="left"/>
              <w:rPr>
                <w:rFonts w:cs="Arial"/>
                <w:sz w:val="20"/>
              </w:rPr>
            </w:pPr>
            <w:hyperlink r:id="rId16" w:history="1">
              <w:r w:rsidR="004B6DC3" w:rsidRPr="00380635">
                <w:rPr>
                  <w:rStyle w:val="Hyperlink"/>
                  <w:rFonts w:cs="Arial"/>
                  <w:sz w:val="20"/>
                </w:rPr>
                <w:t>https://www.idlsgroup.com/case-studies/accelerating-literacy</w:t>
              </w:r>
            </w:hyperlink>
          </w:p>
          <w:p w14:paraId="194E94E9" w14:textId="71AB19C4" w:rsidR="004B6DC3" w:rsidRDefault="004B6DC3" w:rsidP="004B6DC3">
            <w:pPr>
              <w:pStyle w:val="TableRowCentered"/>
              <w:jc w:val="left"/>
              <w:rPr>
                <w:rFonts w:cs="Arial"/>
                <w:sz w:val="20"/>
              </w:rPr>
            </w:pPr>
            <w:r w:rsidRPr="00380635">
              <w:rPr>
                <w:rFonts w:cs="Arial"/>
                <w:sz w:val="20"/>
              </w:rPr>
              <w:t>IDL Literacy effectively improves reading and spelling amongst pupils with various literacy problems, removes visual stress by the use of colour, and is very effective overall – particularly with those who have poor phonological skills.  The effectiveness is due to the integration of reading and writing, the integration of visual and auditory cues to teach letter/sound and blend/sound correspondence, a continuum of exercises that start with recognising the alphabet, and the requirement to re-read typed sentences.</w:t>
            </w:r>
          </w:p>
          <w:p w14:paraId="4C085B27" w14:textId="779DD72F" w:rsidR="00AF6528" w:rsidRPr="00380635" w:rsidRDefault="00AF6528" w:rsidP="004B6DC3">
            <w:pPr>
              <w:pStyle w:val="TableRowCentered"/>
              <w:jc w:val="left"/>
              <w:rPr>
                <w:rFonts w:cs="Arial"/>
                <w:sz w:val="20"/>
              </w:rPr>
            </w:pPr>
            <w:r w:rsidRPr="00C22F2E">
              <w:rPr>
                <w:rFonts w:cs="Arial"/>
                <w:i/>
                <w:noProof/>
                <w:sz w:val="20"/>
              </w:rPr>
              <w:drawing>
                <wp:inline distT="0" distB="0" distL="0" distR="0" wp14:anchorId="7D55151D" wp14:editId="4418013B">
                  <wp:extent cx="6129020" cy="57540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5341" cy="588203"/>
                          </a:xfrm>
                          <a:prstGeom prst="rect">
                            <a:avLst/>
                          </a:prstGeom>
                        </pic:spPr>
                      </pic:pic>
                    </a:graphicData>
                  </a:graphic>
                </wp:inline>
              </w:drawing>
            </w:r>
          </w:p>
          <w:p w14:paraId="2A7D552A" w14:textId="736405A9" w:rsidR="004B6DC3" w:rsidRPr="00380635" w:rsidRDefault="004B6DC3" w:rsidP="004B6DC3">
            <w:pPr>
              <w:pStyle w:val="TableRowCentered"/>
              <w:jc w:val="left"/>
              <w:rPr>
                <w:rFonts w:cs="Arial"/>
                <w:sz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6B3620B" w:rsidR="004B6DC3" w:rsidRPr="00380635" w:rsidRDefault="004B6DC3" w:rsidP="004B6DC3">
            <w:pPr>
              <w:pStyle w:val="TableRowCentered"/>
              <w:jc w:val="left"/>
              <w:rPr>
                <w:rFonts w:cs="Arial"/>
                <w:sz w:val="20"/>
              </w:rPr>
            </w:pPr>
            <w:r w:rsidRPr="00380635">
              <w:rPr>
                <w:rFonts w:cs="Arial"/>
                <w:sz w:val="20"/>
              </w:rPr>
              <w:t>1, 3, 6</w:t>
            </w:r>
          </w:p>
        </w:tc>
      </w:tr>
    </w:tbl>
    <w:p w14:paraId="2A7D5532" w14:textId="513F3032" w:rsidR="00E66558" w:rsidRPr="00380635" w:rsidRDefault="009D71E8" w:rsidP="00AA355B">
      <w:pPr>
        <w:pStyle w:val="Heading3"/>
        <w:rPr>
          <w:rFonts w:cs="Arial"/>
          <w:color w:val="auto"/>
          <w:sz w:val="20"/>
          <w:szCs w:val="20"/>
        </w:rPr>
      </w:pPr>
      <w:r w:rsidRPr="00380635">
        <w:rPr>
          <w:rFonts w:cs="Arial"/>
          <w:color w:val="auto"/>
          <w:sz w:val="20"/>
          <w:szCs w:val="20"/>
        </w:rPr>
        <w:lastRenderedPageBreak/>
        <w:t>Wider strategies (for example, related to attendance, behaviour, wellbeing)</w:t>
      </w:r>
    </w:p>
    <w:p w14:paraId="2A7D5533" w14:textId="0A08FE60" w:rsidR="00E66558" w:rsidRPr="00380635" w:rsidRDefault="009D71E8">
      <w:pPr>
        <w:spacing w:before="240" w:after="120"/>
        <w:rPr>
          <w:rFonts w:cs="Arial"/>
          <w:sz w:val="20"/>
          <w:szCs w:val="20"/>
        </w:rPr>
      </w:pPr>
      <w:r w:rsidRPr="00380635">
        <w:rPr>
          <w:rFonts w:cs="Arial"/>
          <w:sz w:val="20"/>
          <w:szCs w:val="20"/>
        </w:rPr>
        <w:t xml:space="preserve">Budgeted cost: </w:t>
      </w:r>
      <w:r w:rsidR="0090448C" w:rsidRPr="00380635">
        <w:rPr>
          <w:rFonts w:cs="Arial"/>
          <w:b/>
          <w:sz w:val="20"/>
          <w:szCs w:val="20"/>
        </w:rPr>
        <w:t>£</w:t>
      </w:r>
      <w:r w:rsidR="00856F51">
        <w:rPr>
          <w:rFonts w:cs="Arial"/>
          <w:b/>
          <w:sz w:val="20"/>
          <w:szCs w:val="20"/>
        </w:rPr>
        <w:t>8,</w:t>
      </w:r>
      <w:r w:rsidR="00797E1C">
        <w:rPr>
          <w:rFonts w:cs="Arial"/>
          <w:b/>
          <w:sz w:val="20"/>
          <w:szCs w:val="20"/>
        </w:rPr>
        <w:t>3</w:t>
      </w:r>
      <w:r w:rsidR="00856F51">
        <w:rPr>
          <w:rFonts w:cs="Arial"/>
          <w:b/>
          <w:sz w:val="20"/>
          <w:szCs w:val="20"/>
        </w:rPr>
        <w:t>81</w:t>
      </w:r>
    </w:p>
    <w:tbl>
      <w:tblPr>
        <w:tblW w:w="4967" w:type="pct"/>
        <w:tblInd w:w="279" w:type="dxa"/>
        <w:tblCellMar>
          <w:left w:w="10" w:type="dxa"/>
          <w:right w:w="10" w:type="dxa"/>
        </w:tblCellMar>
        <w:tblLook w:val="04A0" w:firstRow="1" w:lastRow="0" w:firstColumn="1" w:lastColumn="0" w:noHBand="0" w:noVBand="1"/>
      </w:tblPr>
      <w:tblGrid>
        <w:gridCol w:w="3171"/>
        <w:gridCol w:w="10081"/>
        <w:gridCol w:w="1774"/>
      </w:tblGrid>
      <w:tr w:rsidR="00AF6528" w:rsidRPr="00380635" w14:paraId="2A7D5537"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34" w14:textId="77777777" w:rsidR="00E66558" w:rsidRPr="00380635" w:rsidRDefault="009D71E8">
            <w:pPr>
              <w:pStyle w:val="TableHeader"/>
              <w:jc w:val="left"/>
              <w:rPr>
                <w:rFonts w:cs="Arial"/>
                <w:sz w:val="20"/>
                <w:szCs w:val="20"/>
              </w:rPr>
            </w:pPr>
            <w:r w:rsidRPr="00380635">
              <w:rPr>
                <w:rFonts w:cs="Arial"/>
                <w:sz w:val="20"/>
                <w:szCs w:val="20"/>
              </w:rPr>
              <w:t>Activity</w:t>
            </w:r>
          </w:p>
        </w:tc>
        <w:tc>
          <w:tcPr>
            <w:tcW w:w="859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35" w14:textId="77777777" w:rsidR="00E66558" w:rsidRPr="00380635" w:rsidRDefault="009D71E8">
            <w:pPr>
              <w:pStyle w:val="TableHeader"/>
              <w:jc w:val="left"/>
              <w:rPr>
                <w:rFonts w:cs="Arial"/>
                <w:sz w:val="20"/>
                <w:szCs w:val="20"/>
              </w:rPr>
            </w:pPr>
            <w:r w:rsidRPr="00380635">
              <w:rPr>
                <w:rFonts w:cs="Arial"/>
                <w:sz w:val="20"/>
                <w:szCs w:val="20"/>
              </w:rPr>
              <w:t>Evidence that supports this approach</w:t>
            </w:r>
          </w:p>
        </w:tc>
        <w:tc>
          <w:tcPr>
            <w:tcW w:w="2086"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36" w14:textId="77777777" w:rsidR="00E66558" w:rsidRPr="00380635" w:rsidRDefault="009D71E8">
            <w:pPr>
              <w:pStyle w:val="TableHeader"/>
              <w:jc w:val="left"/>
              <w:rPr>
                <w:rFonts w:cs="Arial"/>
                <w:sz w:val="20"/>
                <w:szCs w:val="20"/>
              </w:rPr>
            </w:pPr>
            <w:r w:rsidRPr="00380635">
              <w:rPr>
                <w:rFonts w:cs="Arial"/>
                <w:sz w:val="20"/>
                <w:szCs w:val="20"/>
              </w:rPr>
              <w:t>Challenge number(s) addressed</w:t>
            </w:r>
          </w:p>
        </w:tc>
      </w:tr>
      <w:tr w:rsidR="00AF6528" w:rsidRPr="00380635" w14:paraId="1BDE2A29"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CDB8" w14:textId="6E3306D0" w:rsidR="00380635" w:rsidRPr="00380635" w:rsidRDefault="00380635">
            <w:pPr>
              <w:pStyle w:val="TableRow"/>
              <w:rPr>
                <w:rFonts w:cs="Arial"/>
                <w:sz w:val="20"/>
                <w:szCs w:val="20"/>
              </w:rPr>
            </w:pPr>
            <w:r w:rsidRPr="00380635">
              <w:rPr>
                <w:rFonts w:cs="Arial"/>
                <w:sz w:val="20"/>
                <w:szCs w:val="20"/>
              </w:rPr>
              <w:t>Extended opportunities to attend after school clubs and activities for children eligible for FSM</w:t>
            </w:r>
            <w:r w:rsidR="00FE697E">
              <w:rPr>
                <w:rFonts w:cs="Arial"/>
                <w:sz w:val="20"/>
                <w:szCs w:val="20"/>
              </w:rPr>
              <w:t xml:space="preserve"> including Athletics, Gardening, Science Club</w:t>
            </w:r>
            <w:r w:rsidR="00374999">
              <w:rPr>
                <w:rFonts w:cs="Arial"/>
                <w:sz w:val="20"/>
                <w:szCs w:val="20"/>
              </w:rPr>
              <w:t>, Forest School.</w:t>
            </w:r>
          </w:p>
          <w:p w14:paraId="2CD26189" w14:textId="47FD7949" w:rsidR="00380635" w:rsidRPr="00FE697E" w:rsidRDefault="00380635">
            <w:pPr>
              <w:pStyle w:val="TableRow"/>
              <w:rPr>
                <w:rFonts w:cs="Arial"/>
                <w:b/>
                <w:sz w:val="20"/>
                <w:szCs w:val="20"/>
              </w:rPr>
            </w:pPr>
            <w:r w:rsidRPr="00FE697E">
              <w:rPr>
                <w:rFonts w:cs="Arial"/>
                <w:b/>
                <w:sz w:val="20"/>
                <w:szCs w:val="20"/>
              </w:rPr>
              <w:t>£</w:t>
            </w:r>
            <w:r w:rsidR="00007BCD">
              <w:rPr>
                <w:rFonts w:cs="Arial"/>
                <w:b/>
                <w:sz w:val="20"/>
                <w:szCs w:val="20"/>
              </w:rPr>
              <w:t>900 (Gardening Club, Science and Forest School materials)</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0B85" w14:textId="188F6835" w:rsidR="00380635" w:rsidRDefault="00380635">
            <w:pPr>
              <w:pStyle w:val="TableRowCentered"/>
              <w:jc w:val="left"/>
              <w:rPr>
                <w:rFonts w:cs="Arial"/>
                <w:sz w:val="20"/>
              </w:rPr>
            </w:pPr>
            <w:r w:rsidRPr="00380635">
              <w:rPr>
                <w:rFonts w:cs="Arial"/>
                <w:sz w:val="20"/>
              </w:rPr>
              <w:t xml:space="preserve">Evidence indicates that, on average, pupils make two additional months' progress per year from extended school time by the targeted use of before and after school programmes. There is some evidence that disadvantaged pupils benefit disproportionately, making approximately three months’ additional progress. After school programmes that support and encourage children academically while providing stimulating environments and activities are more likely to have an impact on attainment. Clubs including sporting and non-academic clubs are also shown to be beneficial and help to increase engagement in school life. Many of these opportunities are provided by staff at no additional cost to the budget. Most opportunities have either an Arts or Physical aspect to them, both of which are evidenced to impact positively. </w:t>
            </w:r>
            <w:r w:rsidR="006251F0">
              <w:rPr>
                <w:rFonts w:cs="Arial"/>
                <w:sz w:val="20"/>
              </w:rPr>
              <w:t>S</w:t>
            </w:r>
            <w:r w:rsidRPr="00380635">
              <w:rPr>
                <w:rFonts w:cs="Arial"/>
                <w:sz w:val="20"/>
              </w:rPr>
              <w:t>ome outside providers</w:t>
            </w:r>
            <w:r w:rsidR="006251F0">
              <w:rPr>
                <w:rFonts w:cs="Arial"/>
                <w:sz w:val="20"/>
              </w:rPr>
              <w:t xml:space="preserve"> offer free places</w:t>
            </w:r>
            <w:r w:rsidRPr="00380635">
              <w:rPr>
                <w:rFonts w:cs="Arial"/>
                <w:sz w:val="20"/>
              </w:rPr>
              <w:t xml:space="preserve"> for children in receipt of FSM. This has negated the cost of providing for this area of our provision c.</w:t>
            </w:r>
          </w:p>
          <w:p w14:paraId="509D8275" w14:textId="00094ADE" w:rsidR="00AF6528" w:rsidRDefault="00AF6528">
            <w:pPr>
              <w:pStyle w:val="TableRowCentered"/>
              <w:jc w:val="left"/>
              <w:rPr>
                <w:rFonts w:cs="Arial"/>
                <w:sz w:val="20"/>
              </w:rPr>
            </w:pPr>
            <w:r w:rsidRPr="00AF6528">
              <w:rPr>
                <w:rFonts w:cs="Arial"/>
                <w:noProof/>
                <w:sz w:val="20"/>
              </w:rPr>
              <w:drawing>
                <wp:inline distT="0" distB="0" distL="0" distR="0" wp14:anchorId="7F89E210" wp14:editId="37960737">
                  <wp:extent cx="6164580" cy="562453"/>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58578" cy="571029"/>
                          </a:xfrm>
                          <a:prstGeom prst="rect">
                            <a:avLst/>
                          </a:prstGeom>
                        </pic:spPr>
                      </pic:pic>
                    </a:graphicData>
                  </a:graphic>
                </wp:inline>
              </w:drawing>
            </w:r>
          </w:p>
          <w:p w14:paraId="35057E9A" w14:textId="77777777" w:rsidR="000925AF" w:rsidRDefault="00AF6528">
            <w:pPr>
              <w:pStyle w:val="TableRowCentered"/>
              <w:jc w:val="left"/>
              <w:rPr>
                <w:rFonts w:cs="Arial"/>
                <w:sz w:val="20"/>
              </w:rPr>
            </w:pPr>
            <w:r w:rsidRPr="00AF6528">
              <w:rPr>
                <w:rFonts w:cs="Arial"/>
                <w:noProof/>
                <w:sz w:val="20"/>
              </w:rPr>
              <w:drawing>
                <wp:inline distT="0" distB="0" distL="0" distR="0" wp14:anchorId="35564CAA" wp14:editId="2D886825">
                  <wp:extent cx="6156960" cy="5772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85045" cy="589223"/>
                          </a:xfrm>
                          <a:prstGeom prst="rect">
                            <a:avLst/>
                          </a:prstGeom>
                        </pic:spPr>
                      </pic:pic>
                    </a:graphicData>
                  </a:graphic>
                </wp:inline>
              </w:drawing>
            </w:r>
          </w:p>
          <w:p w14:paraId="1DF48822" w14:textId="1037E863" w:rsidR="00AF6528" w:rsidRPr="00380635" w:rsidRDefault="00AF6528">
            <w:pPr>
              <w:pStyle w:val="TableRowCentered"/>
              <w:jc w:val="left"/>
              <w:rPr>
                <w:rFonts w:cs="Arial"/>
                <w:sz w:val="20"/>
              </w:rPr>
            </w:pPr>
            <w:r w:rsidRPr="00AF6528">
              <w:rPr>
                <w:rFonts w:cs="Arial"/>
                <w:noProof/>
                <w:sz w:val="20"/>
              </w:rPr>
              <w:drawing>
                <wp:inline distT="0" distB="0" distL="0" distR="0" wp14:anchorId="4BDADD47" wp14:editId="07AFA79C">
                  <wp:extent cx="6187440" cy="581708"/>
                  <wp:effectExtent l="0" t="0" r="381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29600" cy="595073"/>
                          </a:xfrm>
                          <a:prstGeom prst="rect">
                            <a:avLst/>
                          </a:prstGeom>
                        </pic:spPr>
                      </pic:pic>
                    </a:graphicData>
                  </a:graphic>
                </wp:inline>
              </w:drawing>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73F24" w14:textId="6F4DAD06" w:rsidR="00380635" w:rsidRPr="00380635" w:rsidRDefault="006251F0">
            <w:pPr>
              <w:pStyle w:val="TableRowCentered"/>
              <w:jc w:val="left"/>
              <w:rPr>
                <w:rFonts w:cs="Arial"/>
                <w:sz w:val="20"/>
              </w:rPr>
            </w:pPr>
            <w:r>
              <w:rPr>
                <w:rFonts w:cs="Arial"/>
                <w:sz w:val="20"/>
              </w:rPr>
              <w:t>1,4.5</w:t>
            </w:r>
          </w:p>
        </w:tc>
      </w:tr>
      <w:tr w:rsidR="00AF6528" w:rsidRPr="00380635" w14:paraId="5A6FE1FF"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2691" w14:textId="4BE6B357" w:rsidR="00EA0570" w:rsidRDefault="00EA0570">
            <w:pPr>
              <w:pStyle w:val="TableRow"/>
              <w:rPr>
                <w:rFonts w:cs="Arial"/>
                <w:sz w:val="20"/>
                <w:szCs w:val="20"/>
              </w:rPr>
            </w:pPr>
            <w:r>
              <w:rPr>
                <w:rFonts w:cs="Arial"/>
                <w:sz w:val="20"/>
                <w:szCs w:val="20"/>
              </w:rPr>
              <w:t xml:space="preserve">Development of the </w:t>
            </w:r>
            <w:r w:rsidR="00007BCD">
              <w:rPr>
                <w:rFonts w:cs="Arial"/>
                <w:sz w:val="20"/>
                <w:szCs w:val="20"/>
              </w:rPr>
              <w:t>‘</w:t>
            </w:r>
            <w:proofErr w:type="spellStart"/>
            <w:r>
              <w:rPr>
                <w:rFonts w:cs="Arial"/>
                <w:sz w:val="20"/>
                <w:szCs w:val="20"/>
              </w:rPr>
              <w:t>Wildery</w:t>
            </w:r>
            <w:proofErr w:type="spellEnd"/>
            <w:r w:rsidR="00007BCD">
              <w:rPr>
                <w:rFonts w:cs="Arial"/>
                <w:sz w:val="20"/>
                <w:szCs w:val="20"/>
              </w:rPr>
              <w:t>’</w:t>
            </w:r>
            <w:r>
              <w:rPr>
                <w:rFonts w:cs="Arial"/>
                <w:sz w:val="20"/>
                <w:szCs w:val="20"/>
              </w:rPr>
              <w:t xml:space="preserve"> as part of </w:t>
            </w:r>
            <w:r w:rsidR="00007BCD">
              <w:rPr>
                <w:rFonts w:cs="Arial"/>
                <w:sz w:val="20"/>
                <w:szCs w:val="20"/>
              </w:rPr>
              <w:t>F</w:t>
            </w:r>
            <w:r>
              <w:rPr>
                <w:rFonts w:cs="Arial"/>
                <w:sz w:val="20"/>
                <w:szCs w:val="20"/>
              </w:rPr>
              <w:t xml:space="preserve">orest </w:t>
            </w:r>
            <w:r w:rsidR="00007BCD">
              <w:rPr>
                <w:rFonts w:cs="Arial"/>
                <w:sz w:val="20"/>
                <w:szCs w:val="20"/>
              </w:rPr>
              <w:t>S</w:t>
            </w:r>
            <w:r>
              <w:rPr>
                <w:rFonts w:cs="Arial"/>
                <w:sz w:val="20"/>
                <w:szCs w:val="20"/>
              </w:rPr>
              <w:t>chool to develop activities for PP children.</w:t>
            </w:r>
          </w:p>
          <w:p w14:paraId="2431F59A" w14:textId="1A7A4548" w:rsidR="00EA0570" w:rsidRDefault="00EA0570">
            <w:pPr>
              <w:pStyle w:val="TableRow"/>
              <w:rPr>
                <w:rFonts w:cs="Arial"/>
                <w:b/>
                <w:sz w:val="20"/>
                <w:szCs w:val="20"/>
              </w:rPr>
            </w:pPr>
            <w:r w:rsidRPr="00EA0570">
              <w:rPr>
                <w:rFonts w:cs="Arial"/>
                <w:b/>
                <w:sz w:val="20"/>
                <w:szCs w:val="20"/>
              </w:rPr>
              <w:t>£</w:t>
            </w:r>
            <w:r w:rsidR="003D49A3">
              <w:rPr>
                <w:rFonts w:cs="Arial"/>
                <w:b/>
                <w:sz w:val="20"/>
                <w:szCs w:val="20"/>
              </w:rPr>
              <w:t>2</w:t>
            </w:r>
            <w:r w:rsidR="00856F51">
              <w:rPr>
                <w:rFonts w:cs="Arial"/>
                <w:b/>
                <w:sz w:val="20"/>
                <w:szCs w:val="20"/>
              </w:rPr>
              <w:t>400</w:t>
            </w:r>
          </w:p>
          <w:p w14:paraId="1CF91A7F" w14:textId="59A44F42" w:rsidR="00007BCD" w:rsidRPr="00EA0570" w:rsidRDefault="00007BCD">
            <w:pPr>
              <w:pStyle w:val="TableRow"/>
              <w:rPr>
                <w:rFonts w:cs="Arial"/>
                <w:b/>
                <w:sz w:val="20"/>
                <w:szCs w:val="20"/>
              </w:rPr>
            </w:pPr>
            <w:r>
              <w:rPr>
                <w:rFonts w:cs="Arial"/>
                <w:b/>
                <w:sz w:val="20"/>
                <w:szCs w:val="20"/>
              </w:rPr>
              <w:t>+ £500 (Materials)</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43A5" w14:textId="443D6F58" w:rsidR="00EA0570" w:rsidRPr="00380635" w:rsidRDefault="00AF6528">
            <w:pPr>
              <w:pStyle w:val="TableRowCentered"/>
              <w:jc w:val="left"/>
              <w:rPr>
                <w:rFonts w:cs="Arial"/>
                <w:sz w:val="20"/>
              </w:rPr>
            </w:pPr>
            <w:r>
              <w:rPr>
                <w:rFonts w:cs="Arial"/>
                <w:sz w:val="20"/>
              </w:rPr>
              <w:t xml:space="preserve">Outdoor learning can increase Pupil Progress by an average of 9 months- DfES 2006 Learning Outside the Classroom Manifesto. </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CBB0" w14:textId="184EEADB" w:rsidR="00EA0570" w:rsidRDefault="00AF6528">
            <w:pPr>
              <w:pStyle w:val="TableRowCentered"/>
              <w:jc w:val="left"/>
              <w:rPr>
                <w:rFonts w:cs="Arial"/>
                <w:sz w:val="20"/>
              </w:rPr>
            </w:pPr>
            <w:r>
              <w:rPr>
                <w:rFonts w:cs="Arial"/>
                <w:sz w:val="20"/>
              </w:rPr>
              <w:t>1,4,5</w:t>
            </w:r>
          </w:p>
        </w:tc>
      </w:tr>
      <w:tr w:rsidR="00AF6528" w:rsidRPr="00380635" w14:paraId="52BD651B"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2316" w14:textId="11098578" w:rsidR="00530307" w:rsidRPr="00380635" w:rsidRDefault="00530307">
            <w:pPr>
              <w:pStyle w:val="TableRow"/>
              <w:rPr>
                <w:rFonts w:cs="Arial"/>
                <w:sz w:val="20"/>
                <w:szCs w:val="20"/>
              </w:rPr>
            </w:pPr>
            <w:r w:rsidRPr="00380635">
              <w:rPr>
                <w:rFonts w:cs="Arial"/>
                <w:sz w:val="20"/>
                <w:szCs w:val="20"/>
              </w:rPr>
              <w:t>Trips and visits – organise trips linked to curriculum &amp; support financially if necessary</w:t>
            </w:r>
          </w:p>
          <w:p w14:paraId="2AE6FD1E" w14:textId="1B8E0E85" w:rsidR="00AF3D17" w:rsidRDefault="00AF3D17">
            <w:pPr>
              <w:pStyle w:val="TableRow"/>
              <w:rPr>
                <w:rFonts w:cs="Arial"/>
                <w:b/>
                <w:sz w:val="20"/>
                <w:szCs w:val="20"/>
              </w:rPr>
            </w:pPr>
            <w:r w:rsidRPr="00380635">
              <w:rPr>
                <w:rFonts w:cs="Arial"/>
                <w:sz w:val="20"/>
                <w:szCs w:val="20"/>
              </w:rPr>
              <w:t>Residentials</w:t>
            </w:r>
            <w:r w:rsidR="00FE697E">
              <w:rPr>
                <w:rFonts w:cs="Arial"/>
                <w:sz w:val="20"/>
                <w:szCs w:val="20"/>
              </w:rPr>
              <w:t xml:space="preserve">- </w:t>
            </w:r>
            <w:r w:rsidRPr="00380635">
              <w:rPr>
                <w:rFonts w:cs="Arial"/>
                <w:b/>
                <w:sz w:val="20"/>
                <w:szCs w:val="20"/>
              </w:rPr>
              <w:t>£</w:t>
            </w:r>
            <w:r w:rsidR="00380635" w:rsidRPr="00380635">
              <w:rPr>
                <w:rFonts w:cs="Arial"/>
                <w:b/>
                <w:sz w:val="20"/>
                <w:szCs w:val="20"/>
              </w:rPr>
              <w:t>1</w:t>
            </w:r>
            <w:r w:rsidR="00856F51">
              <w:rPr>
                <w:rFonts w:cs="Arial"/>
                <w:b/>
                <w:sz w:val="20"/>
                <w:szCs w:val="20"/>
              </w:rPr>
              <w:t>391</w:t>
            </w:r>
          </w:p>
          <w:p w14:paraId="1A4976C3" w14:textId="77777777" w:rsidR="00856F51" w:rsidRDefault="003F4644" w:rsidP="00856F51">
            <w:pPr>
              <w:pStyle w:val="TableRow"/>
              <w:rPr>
                <w:rFonts w:cs="Arial"/>
                <w:b/>
                <w:sz w:val="20"/>
                <w:szCs w:val="20"/>
              </w:rPr>
            </w:pPr>
            <w:r w:rsidRPr="003F4644">
              <w:rPr>
                <w:rFonts w:cs="Arial"/>
                <w:sz w:val="20"/>
                <w:szCs w:val="20"/>
              </w:rPr>
              <w:t>Trips</w:t>
            </w:r>
            <w:r>
              <w:rPr>
                <w:rFonts w:cs="Arial"/>
                <w:sz w:val="20"/>
                <w:szCs w:val="20"/>
              </w:rPr>
              <w:t xml:space="preserve">- </w:t>
            </w:r>
            <w:r w:rsidR="00007BCD" w:rsidRPr="00007BCD">
              <w:rPr>
                <w:rFonts w:cs="Arial"/>
                <w:b/>
                <w:sz w:val="20"/>
                <w:szCs w:val="20"/>
              </w:rPr>
              <w:t>£</w:t>
            </w:r>
            <w:r w:rsidR="00CE3E43">
              <w:rPr>
                <w:rFonts w:cs="Arial"/>
                <w:b/>
                <w:sz w:val="20"/>
                <w:szCs w:val="20"/>
              </w:rPr>
              <w:t>5</w:t>
            </w:r>
            <w:r w:rsidR="00007BCD">
              <w:rPr>
                <w:rFonts w:cs="Arial"/>
                <w:b/>
                <w:sz w:val="20"/>
                <w:szCs w:val="20"/>
              </w:rPr>
              <w:t>50</w:t>
            </w:r>
          </w:p>
          <w:p w14:paraId="60CD13D4" w14:textId="204C134B" w:rsidR="00797E1C" w:rsidRPr="00856F51" w:rsidRDefault="00797E1C" w:rsidP="00856F51">
            <w:pPr>
              <w:pStyle w:val="TableRow"/>
              <w:rPr>
                <w:rFonts w:cs="Arial"/>
                <w:b/>
                <w:sz w:val="20"/>
                <w:szCs w:val="20"/>
              </w:rPr>
            </w:pPr>
            <w:r w:rsidRPr="00797E1C">
              <w:rPr>
                <w:rFonts w:cs="Arial"/>
                <w:sz w:val="20"/>
                <w:szCs w:val="20"/>
              </w:rPr>
              <w:lastRenderedPageBreak/>
              <w:t>Swimming</w:t>
            </w:r>
            <w:r>
              <w:rPr>
                <w:rFonts w:cs="Arial"/>
                <w:b/>
                <w:sz w:val="20"/>
                <w:szCs w:val="20"/>
              </w:rPr>
              <w:t>- £466</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8867" w14:textId="250AAFEE" w:rsidR="00A37117" w:rsidRPr="00380635" w:rsidRDefault="00380635" w:rsidP="00380635">
            <w:pPr>
              <w:pStyle w:val="TableRowCentered"/>
              <w:jc w:val="left"/>
              <w:rPr>
                <w:rFonts w:cs="Arial"/>
                <w:sz w:val="20"/>
              </w:rPr>
            </w:pPr>
            <w:r w:rsidRPr="00380635">
              <w:rPr>
                <w:rFonts w:cs="Arial"/>
                <w:sz w:val="20"/>
              </w:rPr>
              <w:lastRenderedPageBreak/>
              <w:t xml:space="preserve">Residential trips are proven to support growth mind sets, increase confidence and teach team building skills. Children learn vital life skills of perseverance and resilience and this in turn impacts on their academic progress within lessons as they are able to apply these skills when back in the school environment. </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AFD6" w14:textId="48DB144F" w:rsidR="00530307" w:rsidRPr="00380635" w:rsidRDefault="006251F0">
            <w:pPr>
              <w:pStyle w:val="TableRowCentered"/>
              <w:jc w:val="left"/>
              <w:rPr>
                <w:rFonts w:cs="Arial"/>
                <w:sz w:val="20"/>
              </w:rPr>
            </w:pPr>
            <w:r>
              <w:rPr>
                <w:rFonts w:cs="Arial"/>
                <w:sz w:val="20"/>
              </w:rPr>
              <w:t>1,4,5</w:t>
            </w:r>
          </w:p>
        </w:tc>
      </w:tr>
      <w:tr w:rsidR="00AF6528" w:rsidRPr="00380635" w14:paraId="4302D706"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7BE9" w14:textId="77777777" w:rsidR="00A37117" w:rsidRPr="00380635" w:rsidRDefault="00A37117">
            <w:pPr>
              <w:pStyle w:val="TableRow"/>
              <w:rPr>
                <w:rFonts w:cs="Arial"/>
                <w:sz w:val="20"/>
                <w:szCs w:val="20"/>
              </w:rPr>
            </w:pPr>
            <w:r w:rsidRPr="00380635">
              <w:rPr>
                <w:rFonts w:cs="Arial"/>
                <w:sz w:val="20"/>
                <w:szCs w:val="20"/>
              </w:rPr>
              <w:t>Head teacher to ensure that parents are made aware of expected attendance levels when they fall below 90%.</w:t>
            </w:r>
          </w:p>
          <w:p w14:paraId="63716528" w14:textId="77001D29" w:rsidR="0090448C" w:rsidRPr="00380635" w:rsidRDefault="00CB46B8">
            <w:pPr>
              <w:pStyle w:val="TableRow"/>
              <w:rPr>
                <w:rFonts w:cs="Arial"/>
                <w:b/>
                <w:sz w:val="20"/>
                <w:szCs w:val="20"/>
              </w:rPr>
            </w:pPr>
            <w:r w:rsidRPr="00380635">
              <w:rPr>
                <w:rFonts w:cs="Arial"/>
                <w:b/>
                <w:sz w:val="20"/>
                <w:szCs w:val="20"/>
              </w:rPr>
              <w:t>£</w:t>
            </w:r>
            <w:r w:rsidR="003F4644">
              <w:rPr>
                <w:rFonts w:cs="Arial"/>
                <w:b/>
                <w:sz w:val="20"/>
                <w:szCs w:val="20"/>
              </w:rPr>
              <w:t>2,040</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C1F4" w14:textId="77777777" w:rsidR="00A37117" w:rsidRPr="00380635" w:rsidRDefault="00B30BEA">
            <w:pPr>
              <w:pStyle w:val="TableRowCentered"/>
              <w:jc w:val="left"/>
              <w:rPr>
                <w:rFonts w:cs="Arial"/>
                <w:sz w:val="20"/>
              </w:rPr>
            </w:pPr>
            <w:hyperlink r:id="rId20" w:history="1">
              <w:r w:rsidR="00F17AF8" w:rsidRPr="00380635">
                <w:rPr>
                  <w:rStyle w:val="Hyperlink"/>
                  <w:rFonts w:cs="Arial"/>
                  <w:sz w:val="20"/>
                </w:rPr>
                <w:t>EEF – Attendance intervention</w:t>
              </w:r>
            </w:hyperlink>
          </w:p>
          <w:p w14:paraId="2E483FC0" w14:textId="77777777" w:rsidR="00F17AF8" w:rsidRPr="00380635" w:rsidRDefault="00F17AF8">
            <w:pPr>
              <w:pStyle w:val="TableRowCentered"/>
              <w:jc w:val="left"/>
              <w:rPr>
                <w:rFonts w:cs="Arial"/>
                <w:sz w:val="20"/>
              </w:rPr>
            </w:pPr>
            <w:r w:rsidRPr="00380635">
              <w:rPr>
                <w:rFonts w:cs="Arial"/>
                <w:sz w:val="20"/>
              </w:rPr>
              <w:t>Report on Rapid Attendance intervention</w:t>
            </w:r>
          </w:p>
          <w:p w14:paraId="1042A0FA" w14:textId="0DB6E63F" w:rsidR="00B77447" w:rsidRPr="00380635" w:rsidRDefault="00B77447" w:rsidP="00B77447">
            <w:pPr>
              <w:pStyle w:val="TableRowCentered"/>
              <w:jc w:val="left"/>
              <w:rPr>
                <w:rFonts w:cs="Arial"/>
                <w:sz w:val="20"/>
              </w:rPr>
            </w:pPr>
            <w:r w:rsidRPr="00380635">
              <w:rPr>
                <w:rFonts w:cs="Arial"/>
                <w:sz w:val="20"/>
              </w:rPr>
              <w:t>Poor school attendance is a significant problem in the UK and many other countries across the world. In 2019/20, it was reported as 4.9% overall, with special schools showing a higher rate equal to 10.5% and persistent absence at 13.1% in England (gov.uk 2020). Research has found that poor attendance at school is linked to poor academic attainment across all stages (</w:t>
            </w:r>
            <w:proofErr w:type="spellStart"/>
            <w:r w:rsidRPr="00380635">
              <w:rPr>
                <w:rFonts w:cs="Arial"/>
                <w:sz w:val="20"/>
              </w:rPr>
              <w:t>Balfanz</w:t>
            </w:r>
            <w:proofErr w:type="spellEnd"/>
            <w:r w:rsidRPr="00380635">
              <w:rPr>
                <w:rFonts w:cs="Arial"/>
                <w:sz w:val="20"/>
              </w:rPr>
              <w:t xml:space="preserve"> &amp; Byrnes, 2012; London et al., 2016) as well as anti-social characteristics, delinquent activity and negative behavioural outcomes (Gottfried, 2014; Baker, </w:t>
            </w:r>
            <w:proofErr w:type="spellStart"/>
            <w:r w:rsidRPr="00380635">
              <w:rPr>
                <w:rFonts w:cs="Arial"/>
                <w:sz w:val="20"/>
              </w:rPr>
              <w:t>Sigmon</w:t>
            </w:r>
            <w:proofErr w:type="spellEnd"/>
            <w:r w:rsidRPr="00380635">
              <w:rPr>
                <w:rFonts w:cs="Arial"/>
                <w:sz w:val="20"/>
              </w:rPr>
              <w:t>, &amp; Nugent, 2001). However, evidence suggests that small improvements in attendance can lead to meaningful impacts for these outcomes.</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4A72" w14:textId="66CBEE2B" w:rsidR="00A37117" w:rsidRPr="00380635" w:rsidRDefault="00B77447">
            <w:pPr>
              <w:pStyle w:val="TableRowCentered"/>
              <w:jc w:val="left"/>
              <w:rPr>
                <w:rFonts w:cs="Arial"/>
                <w:sz w:val="20"/>
              </w:rPr>
            </w:pPr>
            <w:r w:rsidRPr="00380635">
              <w:rPr>
                <w:rFonts w:cs="Arial"/>
                <w:sz w:val="20"/>
              </w:rPr>
              <w:t>1</w:t>
            </w:r>
            <w:r w:rsidR="00AF6528">
              <w:rPr>
                <w:rFonts w:cs="Arial"/>
                <w:sz w:val="20"/>
              </w:rPr>
              <w:t>,4,5</w:t>
            </w:r>
          </w:p>
        </w:tc>
      </w:tr>
      <w:tr w:rsidR="003B0EA1" w:rsidRPr="00380635" w14:paraId="1DBA33D4"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1F13" w14:textId="77777777" w:rsidR="003B0EA1" w:rsidRDefault="003B0EA1">
            <w:pPr>
              <w:pStyle w:val="TableRow"/>
              <w:rPr>
                <w:rFonts w:cs="Arial"/>
                <w:sz w:val="20"/>
                <w:szCs w:val="20"/>
              </w:rPr>
            </w:pPr>
            <w:r>
              <w:rPr>
                <w:rFonts w:cs="Arial"/>
                <w:sz w:val="20"/>
                <w:szCs w:val="20"/>
              </w:rPr>
              <w:t>Support for Transitions for Nursery Pupils going into Reception, Year 6 pupils going into Year 7</w:t>
            </w:r>
            <w:r w:rsidR="00856F51">
              <w:rPr>
                <w:rFonts w:cs="Arial"/>
                <w:sz w:val="20"/>
                <w:szCs w:val="20"/>
              </w:rPr>
              <w:t>- cover</w:t>
            </w:r>
          </w:p>
          <w:p w14:paraId="7F16DEA5" w14:textId="5DD9275A" w:rsidR="00856F51" w:rsidRPr="00856F51" w:rsidRDefault="00856F51">
            <w:pPr>
              <w:pStyle w:val="TableRow"/>
              <w:rPr>
                <w:rFonts w:cs="Arial"/>
                <w:b/>
                <w:sz w:val="20"/>
                <w:szCs w:val="20"/>
              </w:rPr>
            </w:pPr>
            <w:r w:rsidRPr="00856F51">
              <w:rPr>
                <w:rFonts w:cs="Arial"/>
                <w:b/>
                <w:sz w:val="20"/>
                <w:szCs w:val="20"/>
              </w:rPr>
              <w:t>£600</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D6EA" w14:textId="77777777" w:rsidR="006B1B32" w:rsidRPr="00026FC9" w:rsidRDefault="00B30BEA" w:rsidP="006B1B32">
            <w:pPr>
              <w:pStyle w:val="TableRowCentered"/>
              <w:jc w:val="left"/>
              <w:rPr>
                <w:sz w:val="20"/>
              </w:rPr>
            </w:pPr>
            <w:hyperlink r:id="rId21" w:history="1">
              <w:r w:rsidR="003B0EA1" w:rsidRPr="00026FC9">
                <w:rPr>
                  <w:rStyle w:val="Hyperlink"/>
                  <w:sz w:val="20"/>
                </w:rPr>
                <w:t>EEF- Transition support</w:t>
              </w:r>
            </w:hyperlink>
            <w:r w:rsidR="003B0EA1" w:rsidRPr="00026FC9">
              <w:rPr>
                <w:sz w:val="20"/>
              </w:rPr>
              <w:t xml:space="preserve"> </w:t>
            </w:r>
          </w:p>
          <w:p w14:paraId="730E07CD" w14:textId="77777777" w:rsidR="006B1B32" w:rsidRDefault="006B1B32" w:rsidP="006B1B32">
            <w:pPr>
              <w:pStyle w:val="TableRowCentered"/>
              <w:jc w:val="left"/>
              <w:rPr>
                <w:sz w:val="20"/>
              </w:rPr>
            </w:pPr>
            <w:r w:rsidRPr="00026FC9">
              <w:rPr>
                <w:sz w:val="20"/>
              </w:rPr>
              <w:t xml:space="preserve">Report on supporting pupils through </w:t>
            </w:r>
            <w:r w:rsidRPr="006B1B32">
              <w:rPr>
                <w:sz w:val="20"/>
              </w:rPr>
              <w:t xml:space="preserve">transitions. </w:t>
            </w:r>
          </w:p>
          <w:p w14:paraId="2B685CB3" w14:textId="7C9279B2" w:rsidR="003B0EA1" w:rsidRPr="006B1B32" w:rsidRDefault="006B1B32" w:rsidP="006B1B32">
            <w:pPr>
              <w:pStyle w:val="TableRowCentered"/>
              <w:jc w:val="left"/>
            </w:pPr>
            <w:r>
              <w:rPr>
                <w:rFonts w:ascii="Helvetica" w:hAnsi="Helvetica" w:cs="Helvetica"/>
                <w:color w:val="263238"/>
                <w:sz w:val="20"/>
              </w:rPr>
              <w:t>‘</w:t>
            </w:r>
            <w:r w:rsidRPr="006B1B32">
              <w:rPr>
                <w:rFonts w:ascii="Helvetica" w:hAnsi="Helvetica" w:cs="Helvetica"/>
                <w:color w:val="263238"/>
                <w:sz w:val="20"/>
              </w:rPr>
              <w:t>We know that transitions between classes, year groups and settings will be of significant importance in the lead up to the new academic year</w:t>
            </w:r>
            <w:r>
              <w:rPr>
                <w:rFonts w:ascii="Helvetica" w:hAnsi="Helvetica" w:cs="Helvetica"/>
                <w:color w:val="263238"/>
                <w:sz w:val="20"/>
              </w:rPr>
              <w:t xml:space="preserve">. </w:t>
            </w:r>
            <w:r w:rsidRPr="006B1B32">
              <w:rPr>
                <w:rFonts w:ascii="Helvetica" w:hAnsi="Helvetica" w:cs="Helvetica"/>
                <w:color w:val="263238"/>
                <w:sz w:val="20"/>
              </w:rPr>
              <w:t>It is challenging to get school transitions right for all pupils, whether they are moving to the classroom next door or to an entirely new setting. A high-achieving learner can struggle if curriculum expectations at their new setting are low. A pupil with SEND can thrive due to a highly bespoke transition with additional visits and scaffolds for new routines. There are differential experiences, and we cannot make sweeping statements about particular groups, as some pupils may struggle with new classroom routines but not friendship networks and vice versa.</w:t>
            </w:r>
            <w:r>
              <w:rPr>
                <w:rFonts w:ascii="Helvetica" w:hAnsi="Helvetica" w:cs="Helvetica"/>
                <w:color w:val="263238"/>
                <w:sz w:val="20"/>
              </w:rPr>
              <w:t>’</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90323" w14:textId="62B72C7C" w:rsidR="003B0EA1" w:rsidRPr="00380635" w:rsidRDefault="006B1B32">
            <w:pPr>
              <w:pStyle w:val="TableRowCentered"/>
              <w:jc w:val="left"/>
              <w:rPr>
                <w:rFonts w:cs="Arial"/>
                <w:sz w:val="20"/>
              </w:rPr>
            </w:pPr>
            <w:r>
              <w:rPr>
                <w:rFonts w:cs="Arial"/>
                <w:sz w:val="20"/>
              </w:rPr>
              <w:t>4,5</w:t>
            </w:r>
          </w:p>
        </w:tc>
      </w:tr>
    </w:tbl>
    <w:p w14:paraId="2A7D5540" w14:textId="77777777" w:rsidR="00E66558" w:rsidRPr="00007BCD" w:rsidRDefault="00E66558">
      <w:pPr>
        <w:spacing w:before="240" w:after="0"/>
        <w:rPr>
          <w:rFonts w:cs="Arial"/>
          <w:b/>
          <w:bCs/>
          <w:color w:val="auto"/>
          <w:sz w:val="20"/>
          <w:szCs w:val="20"/>
        </w:rPr>
      </w:pPr>
    </w:p>
    <w:p w14:paraId="2A7D5541" w14:textId="739E2523" w:rsidR="00E66558" w:rsidRPr="00007BCD" w:rsidRDefault="009D71E8" w:rsidP="00120AB1">
      <w:pPr>
        <w:rPr>
          <w:rFonts w:cs="Arial"/>
          <w:i/>
          <w:iCs/>
          <w:color w:val="auto"/>
          <w:sz w:val="20"/>
          <w:szCs w:val="20"/>
        </w:rPr>
      </w:pPr>
      <w:r w:rsidRPr="00007BCD">
        <w:rPr>
          <w:rFonts w:cs="Arial"/>
          <w:b/>
          <w:bCs/>
          <w:color w:val="auto"/>
          <w:sz w:val="20"/>
          <w:szCs w:val="20"/>
        </w:rPr>
        <w:t xml:space="preserve">Total </w:t>
      </w:r>
      <w:r w:rsidR="006257B8">
        <w:rPr>
          <w:rFonts w:cs="Arial"/>
          <w:b/>
          <w:bCs/>
          <w:color w:val="auto"/>
          <w:sz w:val="20"/>
          <w:szCs w:val="20"/>
        </w:rPr>
        <w:t>spent</w:t>
      </w:r>
      <w:r w:rsidRPr="00007BCD">
        <w:rPr>
          <w:rFonts w:cs="Arial"/>
          <w:b/>
          <w:bCs/>
          <w:color w:val="auto"/>
          <w:sz w:val="20"/>
          <w:szCs w:val="20"/>
        </w:rPr>
        <w:t xml:space="preserve">: </w:t>
      </w:r>
    </w:p>
    <w:p w14:paraId="6756EAE1" w14:textId="0C7DAC9B" w:rsidR="0065757F" w:rsidRDefault="0065757F" w:rsidP="00120AB1">
      <w:pPr>
        <w:rPr>
          <w:rFonts w:cs="Arial"/>
          <w:color w:val="FF0000"/>
          <w:sz w:val="20"/>
          <w:szCs w:val="20"/>
        </w:rPr>
      </w:pPr>
    </w:p>
    <w:p w14:paraId="4C537B3E" w14:textId="39ABD78F" w:rsidR="0065757F" w:rsidRDefault="0065757F" w:rsidP="00120AB1">
      <w:pPr>
        <w:rPr>
          <w:rFonts w:cs="Arial"/>
          <w:color w:val="FF0000"/>
          <w:sz w:val="20"/>
          <w:szCs w:val="20"/>
        </w:rPr>
      </w:pPr>
    </w:p>
    <w:p w14:paraId="10796138" w14:textId="1B9353C6" w:rsidR="0065757F" w:rsidRDefault="0065757F" w:rsidP="00120AB1">
      <w:pPr>
        <w:rPr>
          <w:rFonts w:cs="Arial"/>
          <w:color w:val="FF0000"/>
          <w:sz w:val="20"/>
          <w:szCs w:val="20"/>
        </w:rPr>
      </w:pPr>
    </w:p>
    <w:p w14:paraId="7E018FC5" w14:textId="1CF5654A" w:rsidR="0065757F" w:rsidRDefault="0065757F" w:rsidP="00120AB1">
      <w:pPr>
        <w:rPr>
          <w:rFonts w:cs="Arial"/>
          <w:color w:val="FF0000"/>
          <w:sz w:val="20"/>
          <w:szCs w:val="20"/>
        </w:rPr>
      </w:pPr>
    </w:p>
    <w:p w14:paraId="0D3B90F1" w14:textId="413424D9" w:rsidR="0065757F" w:rsidRDefault="0065757F" w:rsidP="00120AB1">
      <w:pPr>
        <w:rPr>
          <w:rFonts w:cs="Arial"/>
          <w:color w:val="FF0000"/>
          <w:sz w:val="20"/>
          <w:szCs w:val="20"/>
        </w:rPr>
      </w:pPr>
    </w:p>
    <w:p w14:paraId="0876749F" w14:textId="4364BECB" w:rsidR="0065757F" w:rsidRDefault="0065757F" w:rsidP="00120AB1">
      <w:pPr>
        <w:rPr>
          <w:rFonts w:cs="Arial"/>
          <w:color w:val="FF0000"/>
          <w:sz w:val="20"/>
          <w:szCs w:val="20"/>
        </w:rPr>
      </w:pPr>
    </w:p>
    <w:p w14:paraId="0AF85315" w14:textId="7397FE3B" w:rsidR="0065757F" w:rsidRDefault="0065757F" w:rsidP="00120AB1">
      <w:pPr>
        <w:rPr>
          <w:rFonts w:cs="Arial"/>
          <w:color w:val="FF0000"/>
          <w:sz w:val="20"/>
          <w:szCs w:val="20"/>
        </w:rPr>
      </w:pPr>
    </w:p>
    <w:p w14:paraId="290100B7" w14:textId="268539E2" w:rsidR="0065757F" w:rsidRDefault="0065757F" w:rsidP="00120AB1">
      <w:pPr>
        <w:rPr>
          <w:rFonts w:cs="Arial"/>
          <w:color w:val="FF0000"/>
          <w:sz w:val="20"/>
          <w:szCs w:val="20"/>
        </w:rPr>
      </w:pPr>
    </w:p>
    <w:p w14:paraId="37F318B1" w14:textId="1F4CEDB8" w:rsidR="00026FC9" w:rsidRPr="0011585B" w:rsidRDefault="00026FC9" w:rsidP="00026FC9">
      <w:pPr>
        <w:pStyle w:val="Heading1"/>
        <w:rPr>
          <w:rFonts w:asciiTheme="minorHAnsi" w:hAnsiTheme="minorHAnsi" w:cstheme="minorHAnsi"/>
          <w:color w:val="auto"/>
        </w:rPr>
      </w:pPr>
      <w:r w:rsidRPr="0011585B">
        <w:rPr>
          <w:rFonts w:asciiTheme="minorHAnsi" w:hAnsiTheme="minorHAnsi" w:cstheme="minorHAnsi"/>
          <w:color w:val="auto"/>
        </w:rPr>
        <w:lastRenderedPageBreak/>
        <w:t xml:space="preserve">Part B: Review of the </w:t>
      </w:r>
      <w:r>
        <w:rPr>
          <w:rFonts w:asciiTheme="minorHAnsi" w:hAnsiTheme="minorHAnsi" w:cstheme="minorHAnsi"/>
          <w:color w:val="auto"/>
        </w:rPr>
        <w:t>Year 2</w:t>
      </w:r>
      <w:r w:rsidRPr="0011585B">
        <w:rPr>
          <w:rFonts w:asciiTheme="minorHAnsi" w:hAnsiTheme="minorHAnsi" w:cstheme="minorHAnsi"/>
          <w:color w:val="auto"/>
        </w:rPr>
        <w:t xml:space="preserve"> academic year</w:t>
      </w:r>
    </w:p>
    <w:tbl>
      <w:tblPr>
        <w:tblStyle w:val="TableGrid"/>
        <w:tblW w:w="15588" w:type="dxa"/>
        <w:tblLayout w:type="fixed"/>
        <w:tblLook w:val="04A0" w:firstRow="1" w:lastRow="0" w:firstColumn="1" w:lastColumn="0" w:noHBand="0" w:noVBand="1"/>
      </w:tblPr>
      <w:tblGrid>
        <w:gridCol w:w="7792"/>
        <w:gridCol w:w="3685"/>
        <w:gridCol w:w="4111"/>
      </w:tblGrid>
      <w:tr w:rsidR="0065757F" w14:paraId="07664D63" w14:textId="77777777" w:rsidTr="002C4C5D">
        <w:tc>
          <w:tcPr>
            <w:tcW w:w="11477" w:type="dxa"/>
            <w:gridSpan w:val="2"/>
            <w:shd w:val="clear" w:color="auto" w:fill="9BBB59" w:themeFill="accent3"/>
          </w:tcPr>
          <w:p w14:paraId="237369C0" w14:textId="5F7B1D95" w:rsidR="0065757F" w:rsidRPr="002E3198" w:rsidRDefault="0065757F" w:rsidP="00760FAF">
            <w:pPr>
              <w:jc w:val="center"/>
              <w:rPr>
                <w:rFonts w:asciiTheme="minorHAnsi" w:hAnsiTheme="minorHAnsi" w:cstheme="minorHAnsi"/>
                <w:b/>
              </w:rPr>
            </w:pPr>
            <w:r w:rsidRPr="002E3198">
              <w:rPr>
                <w:b/>
              </w:rPr>
              <w:t xml:space="preserve">Year </w:t>
            </w:r>
            <w:r>
              <w:rPr>
                <w:b/>
              </w:rPr>
              <w:t>2</w:t>
            </w:r>
            <w:r w:rsidRPr="002E3198">
              <w:rPr>
                <w:b/>
              </w:rPr>
              <w:t xml:space="preserve"> Review (202</w:t>
            </w:r>
            <w:r>
              <w:rPr>
                <w:b/>
              </w:rPr>
              <w:t>3</w:t>
            </w:r>
            <w:r w:rsidRPr="002E3198">
              <w:rPr>
                <w:b/>
              </w:rPr>
              <w:t>-2</w:t>
            </w:r>
            <w:r>
              <w:rPr>
                <w:b/>
              </w:rPr>
              <w:t>4</w:t>
            </w:r>
            <w:r w:rsidRPr="002E3198">
              <w:rPr>
                <w:b/>
              </w:rPr>
              <w:t>)</w:t>
            </w:r>
          </w:p>
        </w:tc>
        <w:tc>
          <w:tcPr>
            <w:tcW w:w="4111" w:type="dxa"/>
            <w:vMerge w:val="restart"/>
            <w:shd w:val="clear" w:color="auto" w:fill="9BBB59" w:themeFill="accent3"/>
          </w:tcPr>
          <w:p w14:paraId="1DACC09F" w14:textId="77777777" w:rsidR="0065757F" w:rsidRPr="002E3198" w:rsidRDefault="0065757F" w:rsidP="00760FAF">
            <w:pPr>
              <w:rPr>
                <w:rFonts w:asciiTheme="minorHAnsi" w:hAnsiTheme="minorHAnsi" w:cstheme="minorHAnsi"/>
                <w:b/>
              </w:rPr>
            </w:pPr>
            <w:r w:rsidRPr="002E3198">
              <w:rPr>
                <w:b/>
              </w:rPr>
              <w:t>Amendments for next year</w:t>
            </w:r>
          </w:p>
        </w:tc>
      </w:tr>
      <w:tr w:rsidR="0065757F" w14:paraId="2F25DEA1" w14:textId="77777777" w:rsidTr="002C4C5D">
        <w:tc>
          <w:tcPr>
            <w:tcW w:w="7792" w:type="dxa"/>
            <w:shd w:val="clear" w:color="auto" w:fill="9BBB59" w:themeFill="accent3"/>
          </w:tcPr>
          <w:p w14:paraId="7AB37639" w14:textId="77777777" w:rsidR="0065757F" w:rsidRPr="002E3198" w:rsidRDefault="0065757F" w:rsidP="00760FAF">
            <w:pPr>
              <w:jc w:val="center"/>
              <w:rPr>
                <w:rFonts w:asciiTheme="minorHAnsi" w:hAnsiTheme="minorHAnsi" w:cstheme="minorHAnsi"/>
                <w:b/>
              </w:rPr>
            </w:pPr>
            <w:r w:rsidRPr="002E3198">
              <w:rPr>
                <w:rFonts w:asciiTheme="minorHAnsi" w:hAnsiTheme="minorHAnsi" w:cstheme="minorHAnsi"/>
                <w:b/>
              </w:rPr>
              <w:t>Impact</w:t>
            </w:r>
          </w:p>
        </w:tc>
        <w:tc>
          <w:tcPr>
            <w:tcW w:w="3685" w:type="dxa"/>
            <w:shd w:val="clear" w:color="auto" w:fill="9BBB59" w:themeFill="accent3"/>
          </w:tcPr>
          <w:p w14:paraId="51CB6FCD" w14:textId="77777777" w:rsidR="0065757F" w:rsidRPr="002E3198" w:rsidRDefault="0065757F" w:rsidP="00760FAF">
            <w:pPr>
              <w:jc w:val="center"/>
              <w:rPr>
                <w:rFonts w:asciiTheme="minorHAnsi" w:hAnsiTheme="minorHAnsi" w:cstheme="minorHAnsi"/>
                <w:b/>
              </w:rPr>
            </w:pPr>
            <w:r w:rsidRPr="002E3198">
              <w:rPr>
                <w:rFonts w:asciiTheme="minorHAnsi" w:hAnsiTheme="minorHAnsi" w:cstheme="minorHAnsi"/>
                <w:b/>
              </w:rPr>
              <w:t>Issues</w:t>
            </w:r>
          </w:p>
        </w:tc>
        <w:tc>
          <w:tcPr>
            <w:tcW w:w="4111" w:type="dxa"/>
            <w:vMerge/>
            <w:shd w:val="clear" w:color="auto" w:fill="9BBB59" w:themeFill="accent3"/>
          </w:tcPr>
          <w:p w14:paraId="048CF87F" w14:textId="77777777" w:rsidR="0065757F" w:rsidRDefault="0065757F" w:rsidP="00760FAF">
            <w:pPr>
              <w:rPr>
                <w:rFonts w:asciiTheme="minorHAnsi" w:hAnsiTheme="minorHAnsi" w:cstheme="minorHAnsi"/>
              </w:rPr>
            </w:pPr>
          </w:p>
        </w:tc>
      </w:tr>
      <w:tr w:rsidR="002C4C5D" w:rsidRPr="002C4C5D" w14:paraId="4AD61B87" w14:textId="77777777" w:rsidTr="002C4C5D">
        <w:tc>
          <w:tcPr>
            <w:tcW w:w="7792" w:type="dxa"/>
          </w:tcPr>
          <w:tbl>
            <w:tblPr>
              <w:tblW w:w="7504" w:type="dxa"/>
              <w:tblLayout w:type="fixed"/>
              <w:tblCellMar>
                <w:left w:w="0" w:type="dxa"/>
                <w:right w:w="0" w:type="dxa"/>
              </w:tblCellMar>
              <w:tblLook w:val="04A0" w:firstRow="1" w:lastRow="0" w:firstColumn="1" w:lastColumn="0" w:noHBand="0" w:noVBand="1"/>
            </w:tblPr>
            <w:tblGrid>
              <w:gridCol w:w="1075"/>
              <w:gridCol w:w="1075"/>
              <w:gridCol w:w="1075"/>
              <w:gridCol w:w="1075"/>
              <w:gridCol w:w="1075"/>
              <w:gridCol w:w="1075"/>
              <w:gridCol w:w="1054"/>
            </w:tblGrid>
            <w:tr w:rsidR="00E13BEF" w:rsidRPr="0011585B" w14:paraId="2CE17E82"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shd w:val="clear" w:color="auto" w:fill="262626"/>
                  <w:tcMar>
                    <w:top w:w="58" w:type="dxa"/>
                    <w:left w:w="58" w:type="dxa"/>
                    <w:bottom w:w="58" w:type="dxa"/>
                    <w:right w:w="58" w:type="dxa"/>
                  </w:tcMar>
                  <w:hideMark/>
                </w:tcPr>
                <w:p w14:paraId="7412475B" w14:textId="77777777" w:rsidR="00E13BEF" w:rsidRPr="0065757F" w:rsidRDefault="00E13BEF" w:rsidP="00E13BEF">
                  <w:pPr>
                    <w:widowControl w:val="0"/>
                    <w:rPr>
                      <w:rFonts w:asciiTheme="minorHAnsi" w:hAnsiTheme="minorHAnsi" w:cstheme="minorHAnsi"/>
                      <w:color w:val="000000"/>
                      <w:kern w:val="28"/>
                      <w:sz w:val="22"/>
                      <w:szCs w:val="22"/>
                      <w14:cntxtAlts/>
                    </w:rPr>
                  </w:pPr>
                  <w:r w:rsidRPr="0065757F">
                    <w:rPr>
                      <w:rFonts w:asciiTheme="minorHAnsi" w:hAnsiTheme="minorHAnsi" w:cstheme="minorHAnsi"/>
                      <w:sz w:val="22"/>
                      <w:szCs w:val="22"/>
                    </w:rPr>
                    <w:t> </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C485AC7"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7ECF73B5"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Below EXP </w:t>
                  </w:r>
                </w:p>
                <w:p w14:paraId="7796EAD9"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73BC9006"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202</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23EE2680"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0247BAC5"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EXP progress</w:t>
                  </w:r>
                </w:p>
                <w:p w14:paraId="14D4C8DF"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202</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422ADA6C"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010A2FB0"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Above EXP </w:t>
                  </w:r>
                </w:p>
                <w:p w14:paraId="7ED42D3A"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2CD8166A"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202</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8E0A7C3"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5D90DA13" w14:textId="77777777" w:rsidR="00E13BEF" w:rsidRPr="0065757F" w:rsidRDefault="00E13BEF" w:rsidP="00E13BEF">
                  <w:pPr>
                    <w:widowControl w:val="0"/>
                    <w:spacing w:after="0" w:line="225" w:lineRule="auto"/>
                    <w:jc w:val="center"/>
                    <w:rPr>
                      <w:rFonts w:asciiTheme="minorHAnsi" w:hAnsiTheme="minorHAnsi" w:cstheme="minorHAnsi"/>
                      <w:b/>
                      <w:bCs/>
                      <w:sz w:val="22"/>
                      <w:szCs w:val="22"/>
                    </w:rPr>
                  </w:pPr>
                  <w:r w:rsidRPr="0065757F">
                    <w:rPr>
                      <w:rFonts w:asciiTheme="minorHAnsi" w:hAnsiTheme="minorHAnsi" w:cstheme="minorHAnsi"/>
                      <w:b/>
                      <w:bCs/>
                      <w:sz w:val="22"/>
                      <w:szCs w:val="22"/>
                    </w:rPr>
                    <w:t>PP</w:t>
                  </w:r>
                </w:p>
                <w:p w14:paraId="190AFD05"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Below EXP </w:t>
                  </w:r>
                </w:p>
                <w:p w14:paraId="559974CB"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7B2270A0"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26</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347A501"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1E92135F" w14:textId="77777777" w:rsidR="00E13BEF" w:rsidRPr="0065757F" w:rsidRDefault="00E13BEF" w:rsidP="00E13BEF">
                  <w:pPr>
                    <w:widowControl w:val="0"/>
                    <w:spacing w:after="0" w:line="225" w:lineRule="auto"/>
                    <w:jc w:val="center"/>
                    <w:rPr>
                      <w:rFonts w:asciiTheme="minorHAnsi" w:hAnsiTheme="minorHAnsi" w:cstheme="minorHAnsi"/>
                      <w:b/>
                      <w:bCs/>
                      <w:sz w:val="22"/>
                      <w:szCs w:val="22"/>
                    </w:rPr>
                  </w:pPr>
                  <w:r w:rsidRPr="0065757F">
                    <w:rPr>
                      <w:rFonts w:asciiTheme="minorHAnsi" w:hAnsiTheme="minorHAnsi" w:cstheme="minorHAnsi"/>
                      <w:b/>
                      <w:bCs/>
                      <w:sz w:val="22"/>
                      <w:szCs w:val="22"/>
                    </w:rPr>
                    <w:t>PP</w:t>
                  </w:r>
                </w:p>
                <w:p w14:paraId="64FDEEAA"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EXP progress</w:t>
                  </w:r>
                </w:p>
                <w:p w14:paraId="7CB9D0B6"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26</w:t>
                  </w: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F88D7F7"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3FD216B1" w14:textId="77777777" w:rsidR="00E13BEF" w:rsidRPr="0065757F" w:rsidRDefault="00E13BEF" w:rsidP="00E13BEF">
                  <w:pPr>
                    <w:widowControl w:val="0"/>
                    <w:spacing w:after="0" w:line="225" w:lineRule="auto"/>
                    <w:jc w:val="center"/>
                    <w:rPr>
                      <w:rFonts w:asciiTheme="minorHAnsi" w:hAnsiTheme="minorHAnsi" w:cstheme="minorHAnsi"/>
                      <w:b/>
                      <w:bCs/>
                      <w:sz w:val="22"/>
                      <w:szCs w:val="22"/>
                    </w:rPr>
                  </w:pPr>
                  <w:r w:rsidRPr="0065757F">
                    <w:rPr>
                      <w:rFonts w:asciiTheme="minorHAnsi" w:hAnsiTheme="minorHAnsi" w:cstheme="minorHAnsi"/>
                      <w:b/>
                      <w:bCs/>
                      <w:sz w:val="22"/>
                      <w:szCs w:val="22"/>
                    </w:rPr>
                    <w:t>PP</w:t>
                  </w:r>
                </w:p>
                <w:p w14:paraId="79BD56CB"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Above EXP </w:t>
                  </w:r>
                </w:p>
                <w:p w14:paraId="6FB7A96C"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73EB81DA"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26</w:t>
                  </w:r>
                </w:p>
              </w:tc>
            </w:tr>
            <w:tr w:rsidR="00E13BEF" w:rsidRPr="0011585B" w14:paraId="27ED3AE1"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1BF13DF" w14:textId="2D6FEFE5" w:rsidR="00E13BEF" w:rsidRPr="0065757F" w:rsidRDefault="00E13BEF" w:rsidP="00E13BEF">
                  <w:pPr>
                    <w:widowControl w:val="0"/>
                    <w:jc w:val="center"/>
                    <w:rPr>
                      <w:rFonts w:asciiTheme="minorHAnsi" w:hAnsiTheme="minorHAnsi" w:cstheme="minorHAnsi"/>
                      <w:sz w:val="22"/>
                      <w:szCs w:val="22"/>
                    </w:rPr>
                  </w:pPr>
                  <w:r>
                    <w:rPr>
                      <w:rFonts w:asciiTheme="minorHAnsi" w:hAnsiTheme="minorHAnsi" w:cstheme="minorHAnsi"/>
                      <w:sz w:val="22"/>
                      <w:szCs w:val="22"/>
                    </w:rPr>
                    <w:t>R</w:t>
                  </w:r>
                  <w:r w:rsidRPr="0065757F">
                    <w:rPr>
                      <w:rFonts w:asciiTheme="minorHAnsi" w:hAnsiTheme="minorHAnsi" w:cstheme="minorHAnsi"/>
                      <w:sz w:val="22"/>
                      <w:szCs w:val="22"/>
                    </w:rPr>
                    <w:t>EADING</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578F5B06" w14:textId="10B2A78B" w:rsidR="00E13BEF" w:rsidRPr="0023169A" w:rsidRDefault="00126B13" w:rsidP="00E13BEF">
                  <w:pPr>
                    <w:widowControl w:val="0"/>
                    <w:spacing w:after="0" w:line="225" w:lineRule="auto"/>
                    <w:rPr>
                      <w:rFonts w:asciiTheme="minorHAnsi" w:hAnsiTheme="minorHAnsi" w:cstheme="minorHAnsi"/>
                      <w:color w:val="auto"/>
                      <w:sz w:val="22"/>
                      <w:szCs w:val="22"/>
                    </w:rPr>
                  </w:pPr>
                  <w:r w:rsidRPr="0023169A">
                    <w:rPr>
                      <w:rFonts w:asciiTheme="minorHAnsi" w:hAnsiTheme="minorHAnsi" w:cstheme="minorHAnsi"/>
                      <w:color w:val="auto"/>
                      <w:sz w:val="22"/>
                      <w:szCs w:val="22"/>
                    </w:rPr>
                    <w:t xml:space="preserve">      5 (4%)</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438A3881" w14:textId="25F436CD" w:rsidR="00E13BEF" w:rsidRPr="0023169A" w:rsidRDefault="00126B13"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85(71%)</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65A047B2" w14:textId="6C329493" w:rsidR="00E13BEF" w:rsidRPr="0023169A" w:rsidRDefault="00126B13"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29(24%)</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0EB5F24"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70ADBBFF" w14:textId="5779887F"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0 (0%)</w:t>
                  </w:r>
                </w:p>
                <w:p w14:paraId="54121042"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5406A019"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D38BD0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24B9204C" w14:textId="6E3CFF5C"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21 (72%)</w:t>
                  </w:r>
                </w:p>
                <w:p w14:paraId="6D18BA28"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68AA735C"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E1880BD"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3D0FB737" w14:textId="1B9FD9F7"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9 (28%)</w:t>
                  </w:r>
                </w:p>
                <w:p w14:paraId="1EF489D5"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2658637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r>
            <w:tr w:rsidR="00E13BEF" w:rsidRPr="0011585B" w14:paraId="7419C31A"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2F8915E" w14:textId="77777777" w:rsidR="00E13BEF" w:rsidRPr="0065757F" w:rsidRDefault="00E13BEF" w:rsidP="00E13BEF">
                  <w:pPr>
                    <w:widowControl w:val="0"/>
                    <w:jc w:val="center"/>
                    <w:rPr>
                      <w:rFonts w:asciiTheme="minorHAnsi" w:hAnsiTheme="minorHAnsi" w:cstheme="minorHAnsi"/>
                      <w:sz w:val="22"/>
                      <w:szCs w:val="22"/>
                    </w:rPr>
                  </w:pPr>
                  <w:r w:rsidRPr="0065757F">
                    <w:rPr>
                      <w:rFonts w:asciiTheme="minorHAnsi" w:hAnsiTheme="minorHAnsi" w:cstheme="minorHAnsi"/>
                      <w:sz w:val="22"/>
                      <w:szCs w:val="22"/>
                    </w:rPr>
                    <w:t>WRITING</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565FEC38" w14:textId="79CE4FAF"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 (1%)</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6234DC2A" w14:textId="4CE6C6C1"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96 (81%)</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735EFC6A" w14:textId="065D8C58"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21 (18%)</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E06620D" w14:textId="6FA29827"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0 (0%)</w:t>
                  </w:r>
                </w:p>
                <w:p w14:paraId="75EC43C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03F1AFFF"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9F976D1" w14:textId="1373838E"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22 (75%)</w:t>
                  </w:r>
                </w:p>
                <w:p w14:paraId="22501E13"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769E72D3"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7A80423" w14:textId="618F1451"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8 (25%)</w:t>
                  </w:r>
                </w:p>
                <w:p w14:paraId="43B37361"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565E20B6"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r>
            <w:tr w:rsidR="00E13BEF" w:rsidRPr="0011585B" w14:paraId="3BBFD00D"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B5EA63F" w14:textId="77777777" w:rsidR="00E13BEF" w:rsidRPr="0065757F" w:rsidRDefault="00E13BEF" w:rsidP="00E13BEF">
                  <w:pPr>
                    <w:widowControl w:val="0"/>
                    <w:jc w:val="center"/>
                    <w:rPr>
                      <w:rFonts w:asciiTheme="minorHAnsi" w:hAnsiTheme="minorHAnsi" w:cstheme="minorHAnsi"/>
                      <w:sz w:val="22"/>
                      <w:szCs w:val="22"/>
                    </w:rPr>
                  </w:pPr>
                  <w:r w:rsidRPr="0065757F">
                    <w:rPr>
                      <w:rFonts w:asciiTheme="minorHAnsi" w:hAnsiTheme="minorHAnsi" w:cstheme="minorHAnsi"/>
                      <w:sz w:val="22"/>
                      <w:szCs w:val="22"/>
                    </w:rPr>
                    <w:t>MATHS</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4D18EE37" w14:textId="19556BAE"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10 (8%)</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48A2502A" w14:textId="6119BAD5"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88 (74%)</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3FB3727D" w14:textId="04ACD742"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21 (18%)</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23C083D" w14:textId="4D88D106"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 (6%)</w:t>
                  </w:r>
                </w:p>
                <w:p w14:paraId="3414FC67"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2423D901"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0E48D02F" w14:textId="60762D11"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24 (81%)</w:t>
                  </w:r>
                </w:p>
                <w:p w14:paraId="1A67663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0BC9A008"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10D0808" w14:textId="224506F5"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4 (13%)</w:t>
                  </w:r>
                </w:p>
                <w:p w14:paraId="7BF9EC6D"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3DF0036A"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r>
          </w:tbl>
          <w:p w14:paraId="0F3694C1" w14:textId="62D8E58C" w:rsidR="0065757F" w:rsidRPr="002C4C5D" w:rsidRDefault="0065757F" w:rsidP="002C4C5D">
            <w:pPr>
              <w:rPr>
                <w:sz w:val="18"/>
                <w:szCs w:val="18"/>
              </w:rPr>
            </w:pPr>
            <w:r w:rsidRPr="002C4C5D">
              <w:rPr>
                <w:sz w:val="18"/>
                <w:szCs w:val="18"/>
              </w:rPr>
              <w:t xml:space="preserve">Data shows that accelerated progress was made by </w:t>
            </w:r>
            <w:r w:rsidR="00E13BEF" w:rsidRPr="002C4C5D">
              <w:rPr>
                <w:sz w:val="18"/>
                <w:szCs w:val="18"/>
              </w:rPr>
              <w:t>9 children (28%)</w:t>
            </w:r>
            <w:r w:rsidRPr="002C4C5D">
              <w:rPr>
                <w:sz w:val="18"/>
                <w:szCs w:val="18"/>
              </w:rPr>
              <w:t xml:space="preserve"> in </w:t>
            </w:r>
            <w:r w:rsidR="00E13BEF" w:rsidRPr="002C4C5D">
              <w:rPr>
                <w:sz w:val="18"/>
                <w:szCs w:val="18"/>
              </w:rPr>
              <w:t>R</w:t>
            </w:r>
            <w:r w:rsidRPr="002C4C5D">
              <w:rPr>
                <w:sz w:val="18"/>
                <w:szCs w:val="18"/>
              </w:rPr>
              <w:t xml:space="preserve">eading, </w:t>
            </w:r>
            <w:r w:rsidR="00E13BEF" w:rsidRPr="002C4C5D">
              <w:rPr>
                <w:sz w:val="18"/>
                <w:szCs w:val="18"/>
              </w:rPr>
              <w:t>8</w:t>
            </w:r>
            <w:r w:rsidRPr="002C4C5D">
              <w:rPr>
                <w:sz w:val="18"/>
                <w:szCs w:val="18"/>
              </w:rPr>
              <w:t xml:space="preserve"> (</w:t>
            </w:r>
            <w:r w:rsidR="00E13BEF" w:rsidRPr="002C4C5D">
              <w:rPr>
                <w:sz w:val="18"/>
                <w:szCs w:val="18"/>
              </w:rPr>
              <w:t>25</w:t>
            </w:r>
            <w:r w:rsidRPr="002C4C5D">
              <w:rPr>
                <w:sz w:val="18"/>
                <w:szCs w:val="18"/>
              </w:rPr>
              <w:t xml:space="preserve">% in writing) and </w:t>
            </w:r>
            <w:r w:rsidR="00E13BEF" w:rsidRPr="002C4C5D">
              <w:rPr>
                <w:sz w:val="18"/>
                <w:szCs w:val="18"/>
              </w:rPr>
              <w:t>4</w:t>
            </w:r>
            <w:r w:rsidRPr="002C4C5D">
              <w:rPr>
                <w:sz w:val="18"/>
                <w:szCs w:val="18"/>
              </w:rPr>
              <w:t xml:space="preserve"> (</w:t>
            </w:r>
            <w:r w:rsidR="00E13BEF" w:rsidRPr="002C4C5D">
              <w:rPr>
                <w:sz w:val="18"/>
                <w:szCs w:val="18"/>
              </w:rPr>
              <w:t>13</w:t>
            </w:r>
            <w:r w:rsidRPr="002C4C5D">
              <w:rPr>
                <w:sz w:val="18"/>
                <w:szCs w:val="18"/>
              </w:rPr>
              <w:t xml:space="preserve">%) in </w:t>
            </w:r>
            <w:r w:rsidR="00E13BEF" w:rsidRPr="002C4C5D">
              <w:rPr>
                <w:sz w:val="18"/>
                <w:szCs w:val="18"/>
              </w:rPr>
              <w:t>M</w:t>
            </w:r>
            <w:r w:rsidRPr="002C4C5D">
              <w:rPr>
                <w:sz w:val="18"/>
                <w:szCs w:val="18"/>
              </w:rPr>
              <w:t>aths. Contextually there is very little reading being done at home with the disadvantaged children due to barriers to learning within households. Children do access 1:1 daily reading in school and staff will be encouraged to ensure this is maintained in 2</w:t>
            </w:r>
            <w:r w:rsidR="00E13BEF" w:rsidRPr="002C4C5D">
              <w:rPr>
                <w:sz w:val="18"/>
                <w:szCs w:val="18"/>
              </w:rPr>
              <w:t>4/25</w:t>
            </w:r>
            <w:r w:rsidRPr="002C4C5D">
              <w:rPr>
                <w:sz w:val="18"/>
                <w:szCs w:val="18"/>
              </w:rPr>
              <w:t>.</w:t>
            </w:r>
          </w:p>
          <w:p w14:paraId="1032F8F6" w14:textId="5D4E896C" w:rsidR="0065757F" w:rsidRPr="0065757F" w:rsidRDefault="0065757F" w:rsidP="002C4C5D">
            <w:pPr>
              <w:rPr>
                <w:rFonts w:asciiTheme="minorHAnsi" w:hAnsiTheme="minorHAnsi" w:cstheme="minorHAnsi"/>
                <w:color w:val="FF0000"/>
                <w:sz w:val="18"/>
                <w:szCs w:val="18"/>
              </w:rPr>
            </w:pPr>
            <w:r w:rsidRPr="002C4C5D">
              <w:rPr>
                <w:sz w:val="18"/>
                <w:szCs w:val="18"/>
              </w:rPr>
              <w:t xml:space="preserve">Interventions were carried out </w:t>
            </w:r>
            <w:r w:rsidR="006257B8" w:rsidRPr="002C4C5D">
              <w:rPr>
                <w:sz w:val="18"/>
                <w:szCs w:val="18"/>
              </w:rPr>
              <w:t xml:space="preserve">to impact teaching and learning to the cost </w:t>
            </w:r>
            <w:r w:rsidRPr="002C4C5D">
              <w:rPr>
                <w:sz w:val="18"/>
                <w:szCs w:val="18"/>
              </w:rPr>
              <w:t>of £</w:t>
            </w:r>
            <w:r w:rsidR="006257B8" w:rsidRPr="002C4C5D">
              <w:rPr>
                <w:sz w:val="18"/>
                <w:szCs w:val="18"/>
              </w:rPr>
              <w:t>23</w:t>
            </w:r>
            <w:r w:rsidRPr="002C4C5D">
              <w:rPr>
                <w:sz w:val="18"/>
                <w:szCs w:val="18"/>
              </w:rPr>
              <w:t>,</w:t>
            </w:r>
            <w:r w:rsidR="006257B8" w:rsidRPr="002C4C5D">
              <w:rPr>
                <w:sz w:val="18"/>
                <w:szCs w:val="18"/>
              </w:rPr>
              <w:t>587</w:t>
            </w:r>
            <w:r w:rsidRPr="002C4C5D">
              <w:rPr>
                <w:sz w:val="18"/>
                <w:szCs w:val="18"/>
              </w:rPr>
              <w:t xml:space="preserve">. Children accessed reading interventions and this ensured a small </w:t>
            </w:r>
            <w:proofErr w:type="gramStart"/>
            <w:r w:rsidRPr="002C4C5D">
              <w:rPr>
                <w:sz w:val="18"/>
                <w:szCs w:val="18"/>
              </w:rPr>
              <w:t>amount</w:t>
            </w:r>
            <w:proofErr w:type="gramEnd"/>
            <w:r w:rsidRPr="002C4C5D">
              <w:rPr>
                <w:sz w:val="18"/>
                <w:szCs w:val="18"/>
              </w:rPr>
              <w:t xml:space="preserve"> of children made accelerated progress. </w:t>
            </w:r>
            <w:r w:rsidR="006257B8" w:rsidRPr="002C4C5D">
              <w:rPr>
                <w:sz w:val="18"/>
                <w:szCs w:val="18"/>
              </w:rPr>
              <w:t xml:space="preserve">The children also accessed Maths interventions, where again a small number of children made accelerated progress. </w:t>
            </w:r>
          </w:p>
        </w:tc>
        <w:tc>
          <w:tcPr>
            <w:tcW w:w="3685" w:type="dxa"/>
          </w:tcPr>
          <w:p w14:paraId="0E85BEF3" w14:textId="604B9E7D" w:rsidR="0065757F" w:rsidRPr="002C4C5D" w:rsidRDefault="006257B8" w:rsidP="00760FAF">
            <w:pPr>
              <w:spacing w:before="100" w:beforeAutospacing="1" w:after="100" w:afterAutospacing="1" w:line="240" w:lineRule="auto"/>
              <w:rPr>
                <w:rFonts w:cs="Arial"/>
                <w:color w:val="auto"/>
                <w:sz w:val="18"/>
                <w:szCs w:val="18"/>
              </w:rPr>
            </w:pPr>
            <w:r w:rsidRPr="002C4C5D">
              <w:rPr>
                <w:color w:val="auto"/>
                <w:sz w:val="18"/>
                <w:szCs w:val="18"/>
              </w:rPr>
              <w:t xml:space="preserve">In Maths, 6% of children made below expected progress. </w:t>
            </w:r>
            <w:r w:rsidR="002C4C5D" w:rsidRPr="002C4C5D">
              <w:rPr>
                <w:color w:val="auto"/>
                <w:sz w:val="18"/>
                <w:szCs w:val="18"/>
              </w:rPr>
              <w:t xml:space="preserve">Maths interventions are crucial to ensure that gaps are closed. </w:t>
            </w:r>
          </w:p>
          <w:p w14:paraId="3BFB31FD" w14:textId="516AD0CF" w:rsidR="0065757F" w:rsidRDefault="0065757F" w:rsidP="00760FAF">
            <w:pPr>
              <w:rPr>
                <w:color w:val="auto"/>
                <w:sz w:val="18"/>
                <w:szCs w:val="18"/>
              </w:rPr>
            </w:pPr>
            <w:r w:rsidRPr="002C4C5D">
              <w:rPr>
                <w:color w:val="auto"/>
                <w:sz w:val="18"/>
                <w:szCs w:val="18"/>
              </w:rPr>
              <w:t>Across all 3 areas, high priority remains to resourcing high quality teaching and learning from teachers</w:t>
            </w:r>
            <w:r w:rsidR="002C4C5D">
              <w:rPr>
                <w:color w:val="auto"/>
                <w:sz w:val="18"/>
                <w:szCs w:val="18"/>
              </w:rPr>
              <w:t xml:space="preserve"> and teaching assistants</w:t>
            </w:r>
            <w:r w:rsidRPr="002C4C5D">
              <w:rPr>
                <w:color w:val="auto"/>
                <w:sz w:val="18"/>
                <w:szCs w:val="18"/>
              </w:rPr>
              <w:t xml:space="preserve"> across school</w:t>
            </w:r>
            <w:r w:rsidR="002C4C5D">
              <w:rPr>
                <w:color w:val="auto"/>
                <w:sz w:val="18"/>
                <w:szCs w:val="18"/>
              </w:rPr>
              <w:t>. Q</w:t>
            </w:r>
            <w:r w:rsidRPr="002C4C5D">
              <w:rPr>
                <w:color w:val="auto"/>
                <w:sz w:val="18"/>
                <w:szCs w:val="18"/>
              </w:rPr>
              <w:t>uality first teaching/mastery approach</w:t>
            </w:r>
            <w:r w:rsidR="002C4C5D">
              <w:rPr>
                <w:color w:val="auto"/>
                <w:sz w:val="18"/>
                <w:szCs w:val="18"/>
              </w:rPr>
              <w:t xml:space="preserve"> is crucial which is</w:t>
            </w:r>
            <w:r w:rsidRPr="002C4C5D">
              <w:rPr>
                <w:color w:val="auto"/>
                <w:sz w:val="18"/>
                <w:szCs w:val="18"/>
              </w:rPr>
              <w:t xml:space="preserve"> in line with EEF guidance </w:t>
            </w:r>
            <w:r w:rsidR="002C4C5D">
              <w:rPr>
                <w:color w:val="auto"/>
                <w:sz w:val="18"/>
                <w:szCs w:val="18"/>
              </w:rPr>
              <w:t>(</w:t>
            </w:r>
            <w:r w:rsidRPr="002C4C5D">
              <w:rPr>
                <w:color w:val="auto"/>
                <w:sz w:val="18"/>
                <w:szCs w:val="18"/>
              </w:rPr>
              <w:t>linked to strong research findings that this has the most significant impact on accelerating progress</w:t>
            </w:r>
            <w:r w:rsidR="002C4C5D">
              <w:rPr>
                <w:color w:val="auto"/>
                <w:sz w:val="18"/>
                <w:szCs w:val="18"/>
              </w:rPr>
              <w:t>)</w:t>
            </w:r>
            <w:r w:rsidRPr="002C4C5D">
              <w:rPr>
                <w:color w:val="auto"/>
                <w:sz w:val="18"/>
                <w:szCs w:val="18"/>
              </w:rPr>
              <w:t xml:space="preserve">. Much of this is a key part of our strategic thinking for disadvantaged learners but does not have an additional cost now that it has reached the embedding point. </w:t>
            </w:r>
          </w:p>
          <w:p w14:paraId="21AAB3A3" w14:textId="2C869516" w:rsidR="0065757F" w:rsidRPr="0065757F" w:rsidRDefault="0065757F" w:rsidP="00760FAF">
            <w:pPr>
              <w:rPr>
                <w:rFonts w:asciiTheme="minorHAnsi" w:hAnsiTheme="minorHAnsi" w:cstheme="minorHAnsi"/>
                <w:color w:val="FF0000"/>
                <w:sz w:val="18"/>
                <w:szCs w:val="18"/>
              </w:rPr>
            </w:pPr>
            <w:r w:rsidRPr="002C4C5D">
              <w:rPr>
                <w:color w:val="auto"/>
                <w:sz w:val="18"/>
                <w:szCs w:val="18"/>
              </w:rPr>
              <w:t>Mental Health and Emotional Wellbeing Mental Health and Emotional Wellbeing concerns continue to be an issue for a number of our childre</w:t>
            </w:r>
            <w:r w:rsidR="002C4C5D">
              <w:rPr>
                <w:color w:val="auto"/>
                <w:sz w:val="18"/>
                <w:szCs w:val="18"/>
              </w:rPr>
              <w:t xml:space="preserve">n. It is important that this continues to be a focus. </w:t>
            </w:r>
          </w:p>
        </w:tc>
        <w:tc>
          <w:tcPr>
            <w:tcW w:w="4111" w:type="dxa"/>
          </w:tcPr>
          <w:p w14:paraId="2CBA3CE6" w14:textId="7C565386" w:rsidR="0065757F" w:rsidRPr="002C4C5D" w:rsidRDefault="0065757F" w:rsidP="00760FAF">
            <w:pPr>
              <w:rPr>
                <w:color w:val="auto"/>
                <w:sz w:val="18"/>
                <w:szCs w:val="18"/>
              </w:rPr>
            </w:pPr>
            <w:r w:rsidRPr="002C4C5D">
              <w:rPr>
                <w:color w:val="auto"/>
                <w:sz w:val="18"/>
                <w:szCs w:val="18"/>
              </w:rPr>
              <w:t>Having reviewed the impact of the plan for the year 20</w:t>
            </w:r>
            <w:r w:rsidR="002C4C5D" w:rsidRPr="002C4C5D">
              <w:rPr>
                <w:color w:val="auto"/>
                <w:sz w:val="18"/>
                <w:szCs w:val="18"/>
              </w:rPr>
              <w:t>23-24</w:t>
            </w:r>
            <w:r w:rsidRPr="002C4C5D">
              <w:rPr>
                <w:color w:val="auto"/>
                <w:sz w:val="18"/>
                <w:szCs w:val="18"/>
              </w:rPr>
              <w:t>, the Pupil Premium Lead and the Senior Leadership Team considers the priorities previously set to be still appropriate and relevant to giving our Pupil Premium pupils the best chance to achieve accelerated progress. Targets for 2023/24;</w:t>
            </w:r>
          </w:p>
          <w:p w14:paraId="7FBEFE5F" w14:textId="77777777" w:rsidR="0065757F" w:rsidRPr="002C4C5D" w:rsidRDefault="0065757F" w:rsidP="00760FAF">
            <w:pPr>
              <w:pStyle w:val="TableRow"/>
              <w:numPr>
                <w:ilvl w:val="0"/>
                <w:numId w:val="15"/>
              </w:numPr>
              <w:spacing w:before="100" w:beforeAutospacing="1" w:after="100" w:afterAutospacing="1" w:line="276" w:lineRule="auto"/>
              <w:rPr>
                <w:rFonts w:cs="Arial"/>
                <w:color w:val="auto"/>
                <w:sz w:val="18"/>
                <w:szCs w:val="18"/>
              </w:rPr>
            </w:pPr>
            <w:r w:rsidRPr="002C4C5D">
              <w:rPr>
                <w:rFonts w:cs="Arial"/>
                <w:color w:val="auto"/>
                <w:sz w:val="18"/>
                <w:szCs w:val="18"/>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6E279665" w14:textId="77777777" w:rsidR="002C4C5D" w:rsidRDefault="0065757F" w:rsidP="00760FAF">
            <w:pPr>
              <w:pStyle w:val="TableRow"/>
              <w:numPr>
                <w:ilvl w:val="0"/>
                <w:numId w:val="15"/>
              </w:numPr>
              <w:spacing w:before="100" w:beforeAutospacing="1" w:after="100" w:afterAutospacing="1" w:line="276" w:lineRule="auto"/>
              <w:rPr>
                <w:rFonts w:cs="Arial"/>
                <w:color w:val="auto"/>
                <w:sz w:val="18"/>
                <w:szCs w:val="18"/>
              </w:rPr>
            </w:pPr>
            <w:r w:rsidRPr="002C4C5D">
              <w:rPr>
                <w:rFonts w:cs="Arial"/>
                <w:color w:val="auto"/>
                <w:sz w:val="18"/>
                <w:szCs w:val="18"/>
              </w:rPr>
              <w:t xml:space="preserve">To ensure fallen behind children receive targeted high-quality intervention monitored by intervention leader. </w:t>
            </w:r>
          </w:p>
          <w:p w14:paraId="44B502A1" w14:textId="342EC657" w:rsidR="0065757F" w:rsidRPr="002C4C5D" w:rsidRDefault="0065757F" w:rsidP="00760FAF">
            <w:pPr>
              <w:pStyle w:val="TableRowCentered"/>
              <w:numPr>
                <w:ilvl w:val="0"/>
                <w:numId w:val="15"/>
              </w:numPr>
              <w:spacing w:before="100" w:beforeAutospacing="1" w:after="100" w:afterAutospacing="1" w:line="276" w:lineRule="auto"/>
              <w:jc w:val="left"/>
              <w:rPr>
                <w:rFonts w:cs="Arial"/>
                <w:color w:val="auto"/>
                <w:sz w:val="18"/>
                <w:szCs w:val="18"/>
              </w:rPr>
            </w:pPr>
            <w:r w:rsidRPr="002C4C5D">
              <w:rPr>
                <w:rFonts w:cs="Arial"/>
                <w:color w:val="auto"/>
                <w:sz w:val="18"/>
                <w:szCs w:val="18"/>
              </w:rPr>
              <w:t xml:space="preserve">End of summer 23/24 data will </w:t>
            </w:r>
            <w:r w:rsidR="002C4C5D">
              <w:rPr>
                <w:rFonts w:cs="Arial"/>
                <w:color w:val="auto"/>
                <w:sz w:val="18"/>
                <w:szCs w:val="18"/>
              </w:rPr>
              <w:t xml:space="preserve">continue to </w:t>
            </w:r>
            <w:r w:rsidRPr="002C4C5D">
              <w:rPr>
                <w:rFonts w:cs="Arial"/>
                <w:color w:val="auto"/>
                <w:sz w:val="18"/>
                <w:szCs w:val="18"/>
              </w:rPr>
              <w:t xml:space="preserve">show that 95 – 100% of disadvantaged children have made expected progress from the previous summer. </w:t>
            </w:r>
          </w:p>
          <w:p w14:paraId="6F32A663" w14:textId="77777777" w:rsidR="0065757F" w:rsidRPr="002C4C5D" w:rsidRDefault="0065757F" w:rsidP="00760FAF">
            <w:pPr>
              <w:pStyle w:val="TableRowCentered"/>
              <w:numPr>
                <w:ilvl w:val="0"/>
                <w:numId w:val="15"/>
              </w:numPr>
              <w:spacing w:before="100" w:beforeAutospacing="1" w:after="100" w:afterAutospacing="1" w:line="276" w:lineRule="auto"/>
              <w:jc w:val="left"/>
              <w:rPr>
                <w:rFonts w:cs="Arial"/>
                <w:color w:val="auto"/>
                <w:sz w:val="18"/>
                <w:szCs w:val="18"/>
              </w:rPr>
            </w:pPr>
            <w:r w:rsidRPr="002C4C5D">
              <w:rPr>
                <w:rFonts w:cs="Arial"/>
                <w:color w:val="auto"/>
                <w:sz w:val="18"/>
                <w:szCs w:val="18"/>
              </w:rPr>
              <w:t xml:space="preserve">End of summer data will also show that 10 – 20% of disadvantaged children will have made accelerated progress. </w:t>
            </w:r>
          </w:p>
          <w:p w14:paraId="2349372A" w14:textId="5E7A0F42" w:rsidR="0065757F" w:rsidRPr="002C4C5D" w:rsidRDefault="0065757F" w:rsidP="002C4C5D">
            <w:pPr>
              <w:pStyle w:val="ListParagraph"/>
              <w:numPr>
                <w:ilvl w:val="0"/>
                <w:numId w:val="15"/>
              </w:numPr>
              <w:rPr>
                <w:rFonts w:asciiTheme="minorHAnsi" w:hAnsiTheme="minorHAnsi" w:cstheme="minorHAnsi"/>
                <w:color w:val="auto"/>
                <w:sz w:val="18"/>
                <w:szCs w:val="18"/>
              </w:rPr>
            </w:pPr>
            <w:r w:rsidRPr="002C4C5D">
              <w:rPr>
                <w:rFonts w:cs="Arial"/>
                <w:color w:val="auto"/>
                <w:sz w:val="18"/>
                <w:szCs w:val="18"/>
              </w:rPr>
              <w:t xml:space="preserve">Analysis of interventions will show that interventions have had a positive impact on the disadvantaged children’s </w:t>
            </w:r>
            <w:r w:rsidRPr="002C4C5D">
              <w:rPr>
                <w:rFonts w:cs="Arial"/>
                <w:color w:val="auto"/>
                <w:sz w:val="18"/>
                <w:szCs w:val="18"/>
              </w:rPr>
              <w:lastRenderedPageBreak/>
              <w:t>learning and has helped in accelerating their progress.</w:t>
            </w:r>
          </w:p>
        </w:tc>
      </w:tr>
      <w:tr w:rsidR="00E13BEF" w14:paraId="18B925EE" w14:textId="77777777" w:rsidTr="00661A7A">
        <w:tc>
          <w:tcPr>
            <w:tcW w:w="15588" w:type="dxa"/>
            <w:gridSpan w:val="3"/>
          </w:tcPr>
          <w:p w14:paraId="00CC48BC" w14:textId="77777777" w:rsidR="00E13BEF" w:rsidRPr="00613C0F" w:rsidRDefault="00E13BEF" w:rsidP="00E13BEF">
            <w:pPr>
              <w:rPr>
                <w:rFonts w:cs="Arial"/>
                <w:b/>
                <w:color w:val="auto"/>
                <w:sz w:val="18"/>
                <w:szCs w:val="18"/>
              </w:rPr>
            </w:pPr>
            <w:r w:rsidRPr="00613C0F">
              <w:rPr>
                <w:rFonts w:cs="Arial"/>
                <w:b/>
                <w:color w:val="auto"/>
                <w:sz w:val="18"/>
                <w:szCs w:val="18"/>
              </w:rPr>
              <w:lastRenderedPageBreak/>
              <w:t>Outcomes for disadvantaged pupils</w:t>
            </w:r>
          </w:p>
          <w:p w14:paraId="380EFB8F" w14:textId="77777777" w:rsidR="00E13BEF" w:rsidRPr="0065757F" w:rsidRDefault="00E13BEF" w:rsidP="00E13BEF">
            <w:pPr>
              <w:rPr>
                <w:rFonts w:cs="Arial"/>
                <w:sz w:val="18"/>
                <w:szCs w:val="18"/>
              </w:rPr>
            </w:pPr>
            <w:r w:rsidRPr="0065757F">
              <w:rPr>
                <w:rFonts w:cs="Arial"/>
                <w:sz w:val="18"/>
                <w:szCs w:val="18"/>
              </w:rPr>
              <w:t>2023/24 – Disadvantaged attendance = 92.1% (non-disadvantaged = 95.3</w:t>
            </w:r>
            <w:proofErr w:type="gramStart"/>
            <w:r w:rsidRPr="0065757F">
              <w:rPr>
                <w:rFonts w:cs="Arial"/>
                <w:sz w:val="18"/>
                <w:szCs w:val="18"/>
              </w:rPr>
              <w:t xml:space="preserve">%)   </w:t>
            </w:r>
            <w:proofErr w:type="gramEnd"/>
            <w:r w:rsidRPr="0065757F">
              <w:rPr>
                <w:rFonts w:cs="Arial"/>
                <w:sz w:val="18"/>
                <w:szCs w:val="18"/>
              </w:rPr>
              <w:t>NAT AVG 91.8%</w:t>
            </w:r>
          </w:p>
          <w:p w14:paraId="31D57DAF" w14:textId="77777777" w:rsidR="00E13BEF" w:rsidRPr="0065757F" w:rsidRDefault="00E13BEF" w:rsidP="00E13BEF">
            <w:pPr>
              <w:rPr>
                <w:rFonts w:cs="Arial"/>
                <w:sz w:val="18"/>
                <w:szCs w:val="18"/>
              </w:rPr>
            </w:pPr>
            <w:r w:rsidRPr="0065757F">
              <w:rPr>
                <w:rFonts w:cs="Arial"/>
                <w:sz w:val="18"/>
                <w:szCs w:val="18"/>
              </w:rPr>
              <w:t>2023/24 Persistent Absentee Percentage – Whole School = 13.9%   NAT AVG 16.8%</w:t>
            </w:r>
          </w:p>
          <w:p w14:paraId="6643749E" w14:textId="77777777" w:rsidR="00E13BEF" w:rsidRPr="0065757F" w:rsidRDefault="00E13BEF" w:rsidP="00E13BEF">
            <w:pPr>
              <w:rPr>
                <w:rFonts w:cs="Arial"/>
                <w:sz w:val="18"/>
                <w:szCs w:val="18"/>
              </w:rPr>
            </w:pPr>
            <w:r w:rsidRPr="0065757F">
              <w:rPr>
                <w:rFonts w:cs="Arial"/>
                <w:sz w:val="18"/>
                <w:szCs w:val="18"/>
              </w:rPr>
              <w:t>2023/24 Percentage of Persistent Absentees who are disadvantaged = 26.9%   NAT AVG 27.6%</w:t>
            </w:r>
          </w:p>
          <w:p w14:paraId="39E17102" w14:textId="77777777" w:rsidR="00E13BEF" w:rsidRPr="0014433E" w:rsidRDefault="00E13BEF" w:rsidP="00E13BEF">
            <w:pPr>
              <w:rPr>
                <w:sz w:val="18"/>
                <w:szCs w:val="18"/>
              </w:rPr>
            </w:pPr>
          </w:p>
        </w:tc>
      </w:tr>
      <w:bookmarkEnd w:id="15"/>
      <w:bookmarkEnd w:id="16"/>
      <w:bookmarkEnd w:id="17"/>
    </w:tbl>
    <w:p w14:paraId="2A7D5564" w14:textId="34E40D82" w:rsidR="00E66558" w:rsidRPr="0011585B" w:rsidRDefault="00E66558">
      <w:pPr>
        <w:rPr>
          <w:rFonts w:asciiTheme="minorHAnsi" w:hAnsiTheme="minorHAnsi" w:cstheme="minorHAnsi"/>
        </w:rPr>
      </w:pPr>
    </w:p>
    <w:p w14:paraId="50459B19" w14:textId="76B5E3D2" w:rsidR="0065757F" w:rsidRPr="0011585B" w:rsidRDefault="0065757F" w:rsidP="0065757F">
      <w:pPr>
        <w:pStyle w:val="Heading1"/>
        <w:rPr>
          <w:rFonts w:asciiTheme="minorHAnsi" w:hAnsiTheme="minorHAnsi" w:cstheme="minorHAnsi"/>
          <w:color w:val="auto"/>
        </w:rPr>
      </w:pPr>
      <w:r w:rsidRPr="0011585B">
        <w:rPr>
          <w:rFonts w:asciiTheme="minorHAnsi" w:hAnsiTheme="minorHAnsi" w:cstheme="minorHAnsi"/>
          <w:color w:val="auto"/>
        </w:rPr>
        <w:lastRenderedPageBreak/>
        <w:t xml:space="preserve">Part B: Review of the </w:t>
      </w:r>
      <w:r w:rsidR="00026FC9">
        <w:rPr>
          <w:rFonts w:asciiTheme="minorHAnsi" w:hAnsiTheme="minorHAnsi" w:cstheme="minorHAnsi"/>
          <w:color w:val="auto"/>
        </w:rPr>
        <w:t>Year 1</w:t>
      </w:r>
      <w:r w:rsidRPr="0011585B">
        <w:rPr>
          <w:rFonts w:asciiTheme="minorHAnsi" w:hAnsiTheme="minorHAnsi" w:cstheme="minorHAnsi"/>
          <w:color w:val="auto"/>
        </w:rPr>
        <w:t xml:space="preserve"> academic year</w:t>
      </w:r>
    </w:p>
    <w:tbl>
      <w:tblPr>
        <w:tblStyle w:val="TableGrid"/>
        <w:tblW w:w="15588" w:type="dxa"/>
        <w:tblLook w:val="04A0" w:firstRow="1" w:lastRow="0" w:firstColumn="1" w:lastColumn="0" w:noHBand="0" w:noVBand="1"/>
      </w:tblPr>
      <w:tblGrid>
        <w:gridCol w:w="7792"/>
        <w:gridCol w:w="4252"/>
        <w:gridCol w:w="3544"/>
      </w:tblGrid>
      <w:tr w:rsidR="0065757F" w14:paraId="5AEB019B" w14:textId="77777777" w:rsidTr="00760FAF">
        <w:tc>
          <w:tcPr>
            <w:tcW w:w="12044" w:type="dxa"/>
            <w:gridSpan w:val="2"/>
            <w:shd w:val="clear" w:color="auto" w:fill="9BBB59" w:themeFill="accent3"/>
          </w:tcPr>
          <w:p w14:paraId="3E2818E8" w14:textId="77777777" w:rsidR="00613C0F" w:rsidRPr="002E3198" w:rsidRDefault="00613C0F" w:rsidP="00760FAF">
            <w:pPr>
              <w:jc w:val="center"/>
              <w:rPr>
                <w:rFonts w:asciiTheme="minorHAnsi" w:hAnsiTheme="minorHAnsi" w:cstheme="minorHAnsi"/>
                <w:b/>
              </w:rPr>
            </w:pPr>
            <w:r w:rsidRPr="002E3198">
              <w:rPr>
                <w:b/>
              </w:rPr>
              <w:t xml:space="preserve">Year </w:t>
            </w:r>
            <w:r>
              <w:rPr>
                <w:b/>
              </w:rPr>
              <w:t>1</w:t>
            </w:r>
            <w:r w:rsidRPr="002E3198">
              <w:rPr>
                <w:b/>
              </w:rPr>
              <w:t xml:space="preserve"> Review (2022-23)</w:t>
            </w:r>
          </w:p>
        </w:tc>
        <w:tc>
          <w:tcPr>
            <w:tcW w:w="3544" w:type="dxa"/>
            <w:vMerge w:val="restart"/>
            <w:shd w:val="clear" w:color="auto" w:fill="9BBB59" w:themeFill="accent3"/>
          </w:tcPr>
          <w:p w14:paraId="23504EC8" w14:textId="77777777" w:rsidR="00613C0F" w:rsidRPr="002E3198" w:rsidRDefault="00613C0F" w:rsidP="00760FAF">
            <w:pPr>
              <w:rPr>
                <w:rFonts w:asciiTheme="minorHAnsi" w:hAnsiTheme="minorHAnsi" w:cstheme="minorHAnsi"/>
                <w:b/>
              </w:rPr>
            </w:pPr>
            <w:r w:rsidRPr="002E3198">
              <w:rPr>
                <w:b/>
              </w:rPr>
              <w:t>Amendments for next year</w:t>
            </w:r>
          </w:p>
        </w:tc>
      </w:tr>
      <w:tr w:rsidR="00613C0F" w14:paraId="3EE6D6F3" w14:textId="77777777" w:rsidTr="00760FAF">
        <w:tc>
          <w:tcPr>
            <w:tcW w:w="7792" w:type="dxa"/>
            <w:shd w:val="clear" w:color="auto" w:fill="9BBB59" w:themeFill="accent3"/>
          </w:tcPr>
          <w:p w14:paraId="04A984EF" w14:textId="77777777" w:rsidR="00613C0F" w:rsidRPr="002E3198" w:rsidRDefault="00613C0F" w:rsidP="00760FAF">
            <w:pPr>
              <w:jc w:val="center"/>
              <w:rPr>
                <w:rFonts w:asciiTheme="minorHAnsi" w:hAnsiTheme="minorHAnsi" w:cstheme="minorHAnsi"/>
                <w:b/>
              </w:rPr>
            </w:pPr>
            <w:r w:rsidRPr="002E3198">
              <w:rPr>
                <w:rFonts w:asciiTheme="minorHAnsi" w:hAnsiTheme="minorHAnsi" w:cstheme="minorHAnsi"/>
                <w:b/>
              </w:rPr>
              <w:t>Impact</w:t>
            </w:r>
          </w:p>
        </w:tc>
        <w:tc>
          <w:tcPr>
            <w:tcW w:w="4252" w:type="dxa"/>
            <w:shd w:val="clear" w:color="auto" w:fill="9BBB59" w:themeFill="accent3"/>
          </w:tcPr>
          <w:p w14:paraId="765D6E55" w14:textId="77777777" w:rsidR="00613C0F" w:rsidRPr="002E3198" w:rsidRDefault="00613C0F" w:rsidP="00760FAF">
            <w:pPr>
              <w:jc w:val="center"/>
              <w:rPr>
                <w:rFonts w:asciiTheme="minorHAnsi" w:hAnsiTheme="minorHAnsi" w:cstheme="minorHAnsi"/>
                <w:b/>
              </w:rPr>
            </w:pPr>
            <w:r w:rsidRPr="002E3198">
              <w:rPr>
                <w:rFonts w:asciiTheme="minorHAnsi" w:hAnsiTheme="minorHAnsi" w:cstheme="minorHAnsi"/>
                <w:b/>
              </w:rPr>
              <w:t>Issues</w:t>
            </w:r>
          </w:p>
        </w:tc>
        <w:tc>
          <w:tcPr>
            <w:tcW w:w="3544" w:type="dxa"/>
            <w:vMerge/>
            <w:shd w:val="clear" w:color="auto" w:fill="9BBB59" w:themeFill="accent3"/>
          </w:tcPr>
          <w:p w14:paraId="795EA4D7" w14:textId="77777777" w:rsidR="00613C0F" w:rsidRDefault="00613C0F" w:rsidP="00760FAF">
            <w:pPr>
              <w:rPr>
                <w:rFonts w:asciiTheme="minorHAnsi" w:hAnsiTheme="minorHAnsi" w:cstheme="minorHAnsi"/>
              </w:rPr>
            </w:pPr>
          </w:p>
        </w:tc>
      </w:tr>
      <w:tr w:rsidR="00613C0F" w14:paraId="5101CD8C" w14:textId="77777777" w:rsidTr="00760FAF">
        <w:tc>
          <w:tcPr>
            <w:tcW w:w="7792" w:type="dxa"/>
          </w:tcPr>
          <w:p w14:paraId="38D0F215" w14:textId="77777777" w:rsidR="00613C0F" w:rsidRPr="0011585B" w:rsidRDefault="00613C0F" w:rsidP="00760FAF">
            <w:pPr>
              <w:rPr>
                <w:rFonts w:asciiTheme="minorHAnsi" w:hAnsiTheme="minorHAnsi" w:cstheme="minorHAnsi"/>
              </w:rPr>
            </w:pPr>
            <w:r w:rsidRPr="0011585B">
              <w:rPr>
                <w:rFonts w:asciiTheme="minorHAnsi" w:hAnsiTheme="minorHAnsi" w:cstheme="minorHAnsi"/>
              </w:rPr>
              <w:t>PP Breakdown - EXP or above progress</w:t>
            </w:r>
          </w:p>
          <w:p w14:paraId="42E3E63F" w14:textId="77777777" w:rsidR="00613C0F" w:rsidRPr="0011585B" w:rsidRDefault="00613C0F" w:rsidP="00760FAF">
            <w:pPr>
              <w:rPr>
                <w:rFonts w:asciiTheme="minorHAnsi" w:hAnsiTheme="minorHAnsi" w:cstheme="minorHAnsi"/>
              </w:rPr>
            </w:pPr>
            <w:r w:rsidRPr="0011585B">
              <w:rPr>
                <w:rFonts w:asciiTheme="minorHAnsi" w:hAnsiTheme="minorHAnsi" w:cstheme="minorHAnsi"/>
                <w:noProof/>
              </w:rPr>
              <w:drawing>
                <wp:inline distT="0" distB="0" distL="0" distR="0" wp14:anchorId="4D374395" wp14:editId="5C288F28">
                  <wp:extent cx="4683369" cy="1729631"/>
                  <wp:effectExtent l="0" t="0" r="317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05300" cy="1737730"/>
                          </a:xfrm>
                          <a:prstGeom prst="rect">
                            <a:avLst/>
                          </a:prstGeom>
                        </pic:spPr>
                      </pic:pic>
                    </a:graphicData>
                  </a:graphic>
                </wp:inline>
              </w:drawing>
            </w:r>
          </w:p>
          <w:p w14:paraId="3C04D7D4" w14:textId="77777777" w:rsidR="00613C0F" w:rsidRPr="0011585B" w:rsidRDefault="00613C0F" w:rsidP="00760FAF">
            <w:pPr>
              <w:rPr>
                <w:rFonts w:asciiTheme="minorHAnsi" w:hAnsiTheme="minorHAnsi" w:cstheme="minorHAnsi"/>
              </w:rPr>
            </w:pPr>
            <w:r w:rsidRPr="0011585B">
              <w:rPr>
                <w:rFonts w:asciiTheme="minorHAnsi" w:hAnsiTheme="minorHAnsi" w:cstheme="minorHAnsi"/>
              </w:rPr>
              <w:t>Whole School Breakdown - EXP or above progress</w:t>
            </w:r>
          </w:p>
          <w:p w14:paraId="20D8AACC" w14:textId="77777777" w:rsidR="00613C0F" w:rsidRPr="0011585B" w:rsidRDefault="00613C0F" w:rsidP="00760FAF">
            <w:pPr>
              <w:rPr>
                <w:rFonts w:asciiTheme="minorHAnsi" w:hAnsiTheme="minorHAnsi" w:cstheme="minorHAnsi"/>
              </w:rPr>
            </w:pPr>
            <w:r w:rsidRPr="0011585B">
              <w:rPr>
                <w:rFonts w:asciiTheme="minorHAnsi" w:hAnsiTheme="minorHAnsi" w:cstheme="minorHAnsi"/>
                <w:noProof/>
              </w:rPr>
              <w:drawing>
                <wp:inline distT="0" distB="0" distL="0" distR="0" wp14:anchorId="1B08DE2E" wp14:editId="3E404CB9">
                  <wp:extent cx="4718538" cy="1750570"/>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49536" cy="1762070"/>
                          </a:xfrm>
                          <a:prstGeom prst="rect">
                            <a:avLst/>
                          </a:prstGeom>
                        </pic:spPr>
                      </pic:pic>
                    </a:graphicData>
                  </a:graphic>
                </wp:inline>
              </w:drawing>
            </w:r>
          </w:p>
          <w:p w14:paraId="331D123A" w14:textId="77777777" w:rsidR="00613C0F" w:rsidRPr="00613C0F" w:rsidRDefault="00613C0F" w:rsidP="00760FAF">
            <w:pPr>
              <w:spacing w:before="100" w:beforeAutospacing="1" w:after="100" w:afterAutospacing="1" w:line="240" w:lineRule="auto"/>
              <w:rPr>
                <w:rFonts w:cs="Arial"/>
                <w:color w:val="auto"/>
                <w:sz w:val="18"/>
                <w:szCs w:val="18"/>
              </w:rPr>
            </w:pPr>
            <w:r w:rsidRPr="00613C0F">
              <w:rPr>
                <w:rFonts w:cs="Arial"/>
                <w:color w:val="auto"/>
                <w:sz w:val="18"/>
                <w:szCs w:val="18"/>
              </w:rPr>
              <w:t xml:space="preserve">Data shows that accelerated progress was made by 3 (11%) in reading, 2 (8% in writing) and 5 (20%) in maths. Contextually there is very little reading being done at home with the </w:t>
            </w:r>
            <w:r w:rsidRPr="00613C0F">
              <w:rPr>
                <w:rFonts w:cs="Arial"/>
                <w:color w:val="auto"/>
                <w:sz w:val="18"/>
                <w:szCs w:val="18"/>
              </w:rPr>
              <w:lastRenderedPageBreak/>
              <w:t>disadvantaged children due to barriers to learning within households. Children do access 1:1 daily reading in school and staff will be encouraged to ensure this is maintained in 23/24).</w:t>
            </w:r>
          </w:p>
          <w:p w14:paraId="7D5104CC" w14:textId="77777777" w:rsidR="00613C0F" w:rsidRPr="00613C0F" w:rsidRDefault="00613C0F" w:rsidP="00760FAF">
            <w:pPr>
              <w:spacing w:before="100" w:beforeAutospacing="1" w:after="100" w:afterAutospacing="1" w:line="240" w:lineRule="auto"/>
              <w:rPr>
                <w:rFonts w:cs="Arial"/>
                <w:color w:val="auto"/>
                <w:sz w:val="18"/>
                <w:szCs w:val="18"/>
              </w:rPr>
            </w:pPr>
            <w:r w:rsidRPr="00613C0F">
              <w:rPr>
                <w:rFonts w:cs="Arial"/>
                <w:color w:val="auto"/>
                <w:sz w:val="18"/>
                <w:szCs w:val="18"/>
              </w:rPr>
              <w:t>Only 30% of disadvantaged children making expected progress from previous Summer scores (this will be relayed to staff as a focus).</w:t>
            </w:r>
          </w:p>
          <w:p w14:paraId="2831FC20" w14:textId="77777777" w:rsidR="00613C0F" w:rsidRPr="00613C0F" w:rsidRDefault="00613C0F" w:rsidP="00760FAF">
            <w:pPr>
              <w:rPr>
                <w:rFonts w:cs="Arial"/>
                <w:color w:val="auto"/>
                <w:sz w:val="18"/>
                <w:szCs w:val="18"/>
              </w:rPr>
            </w:pPr>
            <w:r w:rsidRPr="00613C0F">
              <w:rPr>
                <w:rFonts w:cs="Arial"/>
                <w:color w:val="auto"/>
                <w:sz w:val="18"/>
                <w:szCs w:val="18"/>
              </w:rPr>
              <w:t xml:space="preserve">Interventions were carried out by class teachers to the time cost of £19,000. Children accessed reading interventions and this ensured a small </w:t>
            </w:r>
            <w:proofErr w:type="gramStart"/>
            <w:r w:rsidRPr="00613C0F">
              <w:rPr>
                <w:rFonts w:cs="Arial"/>
                <w:color w:val="auto"/>
                <w:sz w:val="18"/>
                <w:szCs w:val="18"/>
              </w:rPr>
              <w:t>amount</w:t>
            </w:r>
            <w:proofErr w:type="gramEnd"/>
            <w:r w:rsidRPr="00613C0F">
              <w:rPr>
                <w:rFonts w:cs="Arial"/>
                <w:color w:val="auto"/>
                <w:sz w:val="18"/>
                <w:szCs w:val="18"/>
              </w:rPr>
              <w:t xml:space="preserve"> of children made accelerated progress. Contextually there is very little reading being done at home with the disadvantaged children due to barriers to learning within households, this has a negative impact on the intentions of the interventions.</w:t>
            </w:r>
          </w:p>
          <w:p w14:paraId="20A20E66" w14:textId="77777777" w:rsidR="00613C0F" w:rsidRPr="0011585B" w:rsidRDefault="00613C0F" w:rsidP="00760FAF">
            <w:pPr>
              <w:spacing w:before="100" w:beforeAutospacing="1" w:after="100" w:afterAutospacing="1" w:line="240" w:lineRule="auto"/>
              <w:rPr>
                <w:rFonts w:asciiTheme="minorHAnsi" w:hAnsiTheme="minorHAnsi" w:cstheme="minorHAnsi"/>
                <w:color w:val="0070C0"/>
                <w:sz w:val="22"/>
                <w:szCs w:val="22"/>
              </w:rPr>
            </w:pPr>
          </w:p>
          <w:p w14:paraId="040F306E" w14:textId="77777777" w:rsidR="00613C0F" w:rsidRPr="0014433E" w:rsidRDefault="00613C0F" w:rsidP="00760FAF">
            <w:pPr>
              <w:rPr>
                <w:rFonts w:asciiTheme="minorHAnsi" w:hAnsiTheme="minorHAnsi" w:cstheme="minorHAnsi"/>
                <w:sz w:val="18"/>
                <w:szCs w:val="18"/>
              </w:rPr>
            </w:pPr>
          </w:p>
        </w:tc>
        <w:tc>
          <w:tcPr>
            <w:tcW w:w="4252" w:type="dxa"/>
          </w:tcPr>
          <w:p w14:paraId="55C1A97A" w14:textId="77777777" w:rsidR="00613C0F" w:rsidRPr="0065757F" w:rsidRDefault="00613C0F" w:rsidP="0065757F">
            <w:pPr>
              <w:rPr>
                <w:color w:val="auto"/>
                <w:sz w:val="18"/>
                <w:szCs w:val="18"/>
              </w:rPr>
            </w:pPr>
            <w:r w:rsidRPr="0065757F">
              <w:rPr>
                <w:sz w:val="18"/>
                <w:szCs w:val="18"/>
              </w:rPr>
              <w:lastRenderedPageBreak/>
              <w:t xml:space="preserve">Whilst the attainment gap between disadvantaged and non-disadvantaged children in Reading, Writing and Maths remains a high priority for all cohorts, closing the significant gap evident in Writing remains our main priority for 2023-24. This will remain the key focus of this </w:t>
            </w:r>
            <w:proofErr w:type="gramStart"/>
            <w:r w:rsidRPr="0065757F">
              <w:rPr>
                <w:sz w:val="18"/>
                <w:szCs w:val="18"/>
              </w:rPr>
              <w:t>3 year</w:t>
            </w:r>
            <w:proofErr w:type="gramEnd"/>
            <w:r w:rsidRPr="0065757F">
              <w:rPr>
                <w:sz w:val="18"/>
                <w:szCs w:val="18"/>
              </w:rPr>
              <w:t xml:space="preserve"> plan. </w:t>
            </w:r>
            <w:r w:rsidRPr="0065757F">
              <w:rPr>
                <w:color w:val="auto"/>
                <w:sz w:val="18"/>
                <w:szCs w:val="18"/>
              </w:rPr>
              <w:t>Only 30% of disadvantaged children made expected progress from previous Summer scores.</w:t>
            </w:r>
          </w:p>
          <w:p w14:paraId="018F8C09" w14:textId="77777777" w:rsidR="00613C0F" w:rsidRPr="0065757F" w:rsidRDefault="00613C0F" w:rsidP="0065757F">
            <w:pPr>
              <w:rPr>
                <w:sz w:val="18"/>
                <w:szCs w:val="18"/>
              </w:rPr>
            </w:pPr>
            <w:r w:rsidRPr="0065757F">
              <w:rPr>
                <w:sz w:val="18"/>
                <w:szCs w:val="18"/>
              </w:rPr>
              <w:t xml:space="preserve">Across all 3 areas, more high priority remains to resourcing high quality teaching and learning from teachers across school as opposed to focusing on intervention staff with a view to taking a quality first teaching/mastery approach in line with EEF guidance linked to strong research findings that this has the most significant impact on accelerating progress. Much of this is a key part of our strategic thinking for disadvantaged learners but does not have an additional cost now that it has reached the embedding point. </w:t>
            </w:r>
          </w:p>
          <w:p w14:paraId="7AFBD928" w14:textId="77777777" w:rsidR="00613C0F" w:rsidRPr="0065757F" w:rsidRDefault="00613C0F" w:rsidP="0065757F">
            <w:pPr>
              <w:rPr>
                <w:sz w:val="18"/>
                <w:szCs w:val="18"/>
              </w:rPr>
            </w:pPr>
            <w:r w:rsidRPr="0065757F">
              <w:rPr>
                <w:sz w:val="18"/>
                <w:szCs w:val="18"/>
              </w:rPr>
              <w:t xml:space="preserve">Covid Impact- Many of our disadvantaged children attended school at least part time during lockdowns, and all were offered a place however some parents declined this offer. This has meant a wider gap to close for some. During the lockdowns, SLT ensured all children were able to access remote lessons with hardware loans and support for those who couldn’t, however a higher number of disadvantaged children not attending school did not engage at all or as fully compared to non-disadvantaged peers. This had a </w:t>
            </w:r>
            <w:r w:rsidRPr="0065757F">
              <w:rPr>
                <w:sz w:val="18"/>
                <w:szCs w:val="18"/>
              </w:rPr>
              <w:lastRenderedPageBreak/>
              <w:t xml:space="preserve">cumulative impact on the attainment of a significant number of disadvantaged pupils. For those who were at home, our learning support mentor held regular check ins with children and there were daily live lessons and a range of learning activities offered online and through resource packs. A small number of children did not receive in person peer interaction and in person teaching during this time due to parental choice. For some this has heightened emotional and behavioural traits. </w:t>
            </w:r>
          </w:p>
          <w:p w14:paraId="2AC6D3F6" w14:textId="77777777" w:rsidR="00613C0F" w:rsidRPr="0065757F" w:rsidRDefault="00613C0F" w:rsidP="0065757F">
            <w:pPr>
              <w:rPr>
                <w:sz w:val="18"/>
                <w:szCs w:val="18"/>
              </w:rPr>
            </w:pPr>
            <w:r w:rsidRPr="0065757F">
              <w:rPr>
                <w:sz w:val="18"/>
                <w:szCs w:val="18"/>
              </w:rPr>
              <w:t xml:space="preserve">Mental Health and Emotional Wellbeing Mental Health and Emotional Wellbeing concerns continue to be an issue for a number of our children. </w:t>
            </w:r>
          </w:p>
        </w:tc>
        <w:tc>
          <w:tcPr>
            <w:tcW w:w="3544" w:type="dxa"/>
          </w:tcPr>
          <w:p w14:paraId="28BE501F" w14:textId="77777777" w:rsidR="00613C0F" w:rsidRPr="0065757F" w:rsidRDefault="00613C0F" w:rsidP="0065757F">
            <w:pPr>
              <w:rPr>
                <w:sz w:val="18"/>
                <w:szCs w:val="18"/>
              </w:rPr>
            </w:pPr>
            <w:r w:rsidRPr="0065757F">
              <w:rPr>
                <w:sz w:val="18"/>
                <w:szCs w:val="18"/>
              </w:rPr>
              <w:lastRenderedPageBreak/>
              <w:t>Having reviewed the impact of the plan for the year 2022-23, the Pupil Premium Lead and the Senior Leadership Team considers the priorities previously set to be still appropriate and relevant to giving our Pupil Premium pupils the best chance to achieve accelerated progress. Targets for 2023/24;</w:t>
            </w:r>
          </w:p>
          <w:p w14:paraId="2814813E" w14:textId="77777777" w:rsidR="00613C0F" w:rsidRPr="0065757F" w:rsidRDefault="00613C0F" w:rsidP="0065757F">
            <w:pPr>
              <w:rPr>
                <w:color w:val="auto"/>
                <w:sz w:val="18"/>
                <w:szCs w:val="18"/>
              </w:rPr>
            </w:pPr>
            <w:r w:rsidRPr="0065757F">
              <w:rPr>
                <w:color w:val="auto"/>
                <w:sz w:val="18"/>
                <w:szCs w:val="18"/>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11229485" w14:textId="0BA844FA" w:rsidR="00613C0F" w:rsidRPr="0065757F" w:rsidRDefault="00613C0F" w:rsidP="002C4C5D">
            <w:pPr>
              <w:rPr>
                <w:color w:val="auto"/>
                <w:sz w:val="18"/>
                <w:szCs w:val="18"/>
              </w:rPr>
            </w:pPr>
            <w:r w:rsidRPr="0065757F">
              <w:rPr>
                <w:color w:val="auto"/>
                <w:sz w:val="18"/>
                <w:szCs w:val="18"/>
              </w:rPr>
              <w:t xml:space="preserve">To ensure fallen behind children receive targeted high-quality intervention monitored by intervention leader. </w:t>
            </w:r>
          </w:p>
          <w:p w14:paraId="76A86198" w14:textId="77777777" w:rsidR="00613C0F" w:rsidRPr="0065757F" w:rsidRDefault="00613C0F" w:rsidP="0065757F">
            <w:pPr>
              <w:rPr>
                <w:color w:val="auto"/>
                <w:sz w:val="18"/>
                <w:szCs w:val="18"/>
              </w:rPr>
            </w:pPr>
            <w:r w:rsidRPr="0065757F">
              <w:rPr>
                <w:color w:val="auto"/>
                <w:sz w:val="18"/>
                <w:szCs w:val="18"/>
              </w:rPr>
              <w:t xml:space="preserve">End of summer 23/24 data will show that 95 – 100% of disadvantaged children have made expected progress from the previous summer. </w:t>
            </w:r>
          </w:p>
          <w:p w14:paraId="34B4F5A9" w14:textId="77777777" w:rsidR="00613C0F" w:rsidRPr="0065757F" w:rsidRDefault="00613C0F" w:rsidP="0065757F">
            <w:pPr>
              <w:rPr>
                <w:color w:val="auto"/>
                <w:sz w:val="18"/>
                <w:szCs w:val="18"/>
              </w:rPr>
            </w:pPr>
            <w:r w:rsidRPr="0065757F">
              <w:rPr>
                <w:color w:val="auto"/>
                <w:sz w:val="18"/>
                <w:szCs w:val="18"/>
              </w:rPr>
              <w:t xml:space="preserve">End of summer data will also show that 10 – 20% of disadvantaged children will have made accelerated progress. </w:t>
            </w:r>
          </w:p>
          <w:p w14:paraId="1D412E89" w14:textId="77777777" w:rsidR="00613C0F" w:rsidRPr="0065757F" w:rsidRDefault="00613C0F" w:rsidP="0065757F">
            <w:pPr>
              <w:rPr>
                <w:sz w:val="18"/>
                <w:szCs w:val="18"/>
              </w:rPr>
            </w:pPr>
            <w:r w:rsidRPr="0065757F">
              <w:rPr>
                <w:color w:val="auto"/>
                <w:sz w:val="18"/>
                <w:szCs w:val="18"/>
              </w:rPr>
              <w:t xml:space="preserve">Analysis of interventions will show that interventions have had a positive impact </w:t>
            </w:r>
            <w:r w:rsidRPr="0065757F">
              <w:rPr>
                <w:color w:val="auto"/>
                <w:sz w:val="18"/>
                <w:szCs w:val="18"/>
              </w:rPr>
              <w:lastRenderedPageBreak/>
              <w:t>on the disadvantaged children’s learning and has helped in accelerating their progress.</w:t>
            </w:r>
          </w:p>
          <w:p w14:paraId="68A304F3" w14:textId="77777777" w:rsidR="00613C0F" w:rsidRPr="0065757F" w:rsidRDefault="00613C0F" w:rsidP="0065757F">
            <w:pPr>
              <w:rPr>
                <w:sz w:val="18"/>
                <w:szCs w:val="18"/>
              </w:rPr>
            </w:pPr>
          </w:p>
        </w:tc>
      </w:tr>
      <w:tr w:rsidR="00613C0F" w14:paraId="7247227F" w14:textId="77777777" w:rsidTr="00AF05E8">
        <w:tc>
          <w:tcPr>
            <w:tcW w:w="7792" w:type="dxa"/>
          </w:tcPr>
          <w:p w14:paraId="2FAF9979" w14:textId="2F92969D" w:rsidR="00613C0F" w:rsidRPr="0011585B" w:rsidRDefault="0065757F" w:rsidP="00760FAF">
            <w:pPr>
              <w:rPr>
                <w:rFonts w:asciiTheme="minorHAnsi" w:hAnsiTheme="minorHAnsi" w:cstheme="minorHAnsi"/>
              </w:rPr>
            </w:pPr>
            <w:r w:rsidRPr="0065757F">
              <w:rPr>
                <w:rFonts w:asciiTheme="minorHAnsi" w:hAnsiTheme="minorHAnsi" w:cstheme="minorHAnsi"/>
                <w:noProof/>
              </w:rPr>
              <w:lastRenderedPageBreak/>
              <w:drawing>
                <wp:inline distT="0" distB="0" distL="0" distR="0" wp14:anchorId="25A8D18A" wp14:editId="639CB11B">
                  <wp:extent cx="4770906"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88591" cy="2829851"/>
                          </a:xfrm>
                          <a:prstGeom prst="rect">
                            <a:avLst/>
                          </a:prstGeom>
                        </pic:spPr>
                      </pic:pic>
                    </a:graphicData>
                  </a:graphic>
                </wp:inline>
              </w:drawing>
            </w:r>
          </w:p>
        </w:tc>
        <w:tc>
          <w:tcPr>
            <w:tcW w:w="7796" w:type="dxa"/>
            <w:gridSpan w:val="2"/>
          </w:tcPr>
          <w:p w14:paraId="7CFE009B" w14:textId="15D4A698" w:rsidR="00613C0F" w:rsidRPr="00613C0F" w:rsidRDefault="00613C0F" w:rsidP="00613C0F">
            <w:pPr>
              <w:rPr>
                <w:rFonts w:cs="Arial"/>
                <w:b/>
                <w:color w:val="auto"/>
                <w:sz w:val="18"/>
                <w:szCs w:val="18"/>
              </w:rPr>
            </w:pPr>
            <w:r w:rsidRPr="00613C0F">
              <w:rPr>
                <w:rFonts w:cs="Arial"/>
                <w:b/>
                <w:color w:val="auto"/>
                <w:sz w:val="18"/>
                <w:szCs w:val="18"/>
              </w:rPr>
              <w:t>Outcomes for disadvantaged pupils</w:t>
            </w:r>
          </w:p>
          <w:p w14:paraId="3C06930D" w14:textId="0F34F093" w:rsidR="00613C0F" w:rsidRPr="00613C0F" w:rsidRDefault="00613C0F" w:rsidP="00613C0F">
            <w:pPr>
              <w:rPr>
                <w:rFonts w:cs="Arial"/>
                <w:color w:val="auto"/>
                <w:sz w:val="18"/>
                <w:szCs w:val="18"/>
              </w:rPr>
            </w:pPr>
            <w:r w:rsidRPr="00613C0F">
              <w:rPr>
                <w:rFonts w:cs="Arial"/>
                <w:color w:val="auto"/>
                <w:sz w:val="18"/>
                <w:szCs w:val="18"/>
              </w:rPr>
              <w:t>2022/23 – Disadvantaged attendance = 92.3% (non-disadvantaged = 94</w:t>
            </w:r>
            <w:proofErr w:type="gramStart"/>
            <w:r w:rsidRPr="00613C0F">
              <w:rPr>
                <w:rFonts w:cs="Arial"/>
                <w:color w:val="auto"/>
                <w:sz w:val="18"/>
                <w:szCs w:val="18"/>
              </w:rPr>
              <w:t xml:space="preserve">%)   </w:t>
            </w:r>
            <w:proofErr w:type="gramEnd"/>
            <w:r w:rsidRPr="00613C0F">
              <w:rPr>
                <w:rFonts w:cs="Arial"/>
                <w:color w:val="auto"/>
                <w:sz w:val="18"/>
                <w:szCs w:val="18"/>
              </w:rPr>
              <w:t>NAT AVG 93.7%</w:t>
            </w:r>
          </w:p>
          <w:p w14:paraId="47533153" w14:textId="77777777" w:rsidR="00613C0F" w:rsidRPr="00613C0F" w:rsidRDefault="00613C0F" w:rsidP="00613C0F">
            <w:pPr>
              <w:rPr>
                <w:rFonts w:cs="Arial"/>
                <w:color w:val="auto"/>
                <w:sz w:val="18"/>
                <w:szCs w:val="18"/>
              </w:rPr>
            </w:pPr>
            <w:r w:rsidRPr="00613C0F">
              <w:rPr>
                <w:rFonts w:cs="Arial"/>
                <w:color w:val="auto"/>
                <w:sz w:val="18"/>
                <w:szCs w:val="18"/>
              </w:rPr>
              <w:t>2022/23 Persistent Absentee Percentage – Whole School = 15.6%   NAT AVG 19.4%</w:t>
            </w:r>
          </w:p>
          <w:p w14:paraId="2FB6B470" w14:textId="77777777" w:rsidR="00613C0F" w:rsidRPr="00613C0F" w:rsidRDefault="00613C0F" w:rsidP="00613C0F">
            <w:pPr>
              <w:rPr>
                <w:rFonts w:cs="Arial"/>
                <w:color w:val="auto"/>
                <w:sz w:val="18"/>
                <w:szCs w:val="18"/>
              </w:rPr>
            </w:pPr>
            <w:r w:rsidRPr="00613C0F">
              <w:rPr>
                <w:rFonts w:cs="Arial"/>
                <w:color w:val="auto"/>
                <w:sz w:val="18"/>
                <w:szCs w:val="18"/>
              </w:rPr>
              <w:t>2022/23 Percentage of Persistent Absentees who are disadvantaged = 32.3%   NAT AVG 19.4%</w:t>
            </w:r>
          </w:p>
          <w:p w14:paraId="4749B8E6" w14:textId="77777777" w:rsidR="00613C0F" w:rsidRPr="0014433E" w:rsidRDefault="00613C0F" w:rsidP="00760FAF">
            <w:pPr>
              <w:rPr>
                <w:sz w:val="18"/>
                <w:szCs w:val="18"/>
              </w:rPr>
            </w:pPr>
          </w:p>
        </w:tc>
      </w:tr>
    </w:tbl>
    <w:p w14:paraId="210EA539" w14:textId="77777777" w:rsidR="00F50F26" w:rsidRDefault="00F50F26" w:rsidP="004D1937">
      <w:pPr>
        <w:rPr>
          <w:rFonts w:asciiTheme="minorHAnsi" w:hAnsiTheme="minorHAnsi" w:cstheme="minorHAnsi"/>
          <w:b/>
          <w:u w:val="single"/>
        </w:rPr>
      </w:pPr>
    </w:p>
    <w:p w14:paraId="5103C00F" w14:textId="77777777" w:rsidR="002E3198" w:rsidRPr="002E3198" w:rsidRDefault="002E3198" w:rsidP="004D1937">
      <w:pPr>
        <w:rPr>
          <w:b/>
          <w:sz w:val="18"/>
          <w:szCs w:val="18"/>
        </w:rPr>
      </w:pPr>
      <w:r w:rsidRPr="002E3198">
        <w:rPr>
          <w:b/>
          <w:sz w:val="18"/>
          <w:szCs w:val="18"/>
        </w:rPr>
        <w:t xml:space="preserve">Glossary </w:t>
      </w:r>
    </w:p>
    <w:p w14:paraId="5046232C" w14:textId="77777777" w:rsidR="002E3198" w:rsidRPr="002E3198" w:rsidRDefault="002E3198" w:rsidP="004D1937">
      <w:pPr>
        <w:rPr>
          <w:sz w:val="18"/>
          <w:szCs w:val="18"/>
        </w:rPr>
      </w:pPr>
      <w:r w:rsidRPr="002E3198">
        <w:rPr>
          <w:sz w:val="18"/>
          <w:szCs w:val="18"/>
        </w:rPr>
        <w:lastRenderedPageBreak/>
        <w:t xml:space="preserve">PPG – Pupil Premium Grant </w:t>
      </w:r>
    </w:p>
    <w:p w14:paraId="40583369" w14:textId="77777777" w:rsidR="002E3198" w:rsidRPr="002E3198" w:rsidRDefault="002E3198" w:rsidP="004D1937">
      <w:pPr>
        <w:rPr>
          <w:sz w:val="18"/>
          <w:szCs w:val="18"/>
        </w:rPr>
      </w:pPr>
      <w:r w:rsidRPr="002E3198">
        <w:rPr>
          <w:sz w:val="18"/>
          <w:szCs w:val="18"/>
        </w:rPr>
        <w:t xml:space="preserve">FSM – Free School Meals </w:t>
      </w:r>
    </w:p>
    <w:p w14:paraId="620FC76D" w14:textId="77777777" w:rsidR="002E3198" w:rsidRPr="002E3198" w:rsidRDefault="002E3198" w:rsidP="004D1937">
      <w:pPr>
        <w:rPr>
          <w:sz w:val="18"/>
          <w:szCs w:val="18"/>
        </w:rPr>
      </w:pPr>
      <w:r w:rsidRPr="002E3198">
        <w:rPr>
          <w:sz w:val="18"/>
          <w:szCs w:val="18"/>
        </w:rPr>
        <w:t xml:space="preserve">PLAC – Previously Looked After Children </w:t>
      </w:r>
    </w:p>
    <w:p w14:paraId="1BF75544" w14:textId="12B91964" w:rsidR="002E3198" w:rsidRPr="002E3198" w:rsidRDefault="002E3198" w:rsidP="004D1937">
      <w:pPr>
        <w:rPr>
          <w:rFonts w:asciiTheme="minorHAnsi" w:hAnsiTheme="minorHAnsi" w:cstheme="minorHAnsi"/>
          <w:sz w:val="18"/>
          <w:szCs w:val="18"/>
        </w:rPr>
      </w:pPr>
      <w:r w:rsidRPr="002E3198">
        <w:rPr>
          <w:sz w:val="18"/>
          <w:szCs w:val="18"/>
        </w:rPr>
        <w:t>ARE – Age related expectations</w:t>
      </w:r>
    </w:p>
    <w:sectPr w:rsidR="002E3198" w:rsidRPr="002E3198" w:rsidSect="004D1937">
      <w:headerReference w:type="default" r:id="rId25"/>
      <w:footerReference w:type="default" r:id="rId26"/>
      <w:pgSz w:w="16838" w:h="11906" w:orient="landscape"/>
      <w:pgMar w:top="567" w:right="851" w:bottom="737"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F3D0" w14:textId="77777777" w:rsidR="00B30BEA" w:rsidRDefault="00B30BEA">
      <w:pPr>
        <w:spacing w:after="0" w:line="240" w:lineRule="auto"/>
      </w:pPr>
      <w:r>
        <w:separator/>
      </w:r>
    </w:p>
  </w:endnote>
  <w:endnote w:type="continuationSeparator" w:id="0">
    <w:p w14:paraId="06B81D5A" w14:textId="77777777" w:rsidR="00B30BEA" w:rsidRDefault="00B30BEA">
      <w:pPr>
        <w:spacing w:after="0" w:line="240" w:lineRule="auto"/>
      </w:pPr>
      <w:r>
        <w:continuationSeparator/>
      </w:r>
    </w:p>
  </w:endnote>
  <w:endnote w:type="continuationNotice" w:id="1">
    <w:p w14:paraId="2ED99135" w14:textId="77777777" w:rsidR="00B30BEA" w:rsidRDefault="00B30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2ED9F30" w:rsidR="00AF3D17" w:rsidRDefault="00AF3D17">
    <w:pPr>
      <w:pStyle w:val="Footer"/>
      <w:ind w:firstLine="4513"/>
    </w:pPr>
    <w:r>
      <w:fldChar w:fldCharType="begin"/>
    </w:r>
    <w:r>
      <w:instrText xml:space="preserve"> PAGE </w:instrText>
    </w:r>
    <w:r>
      <w:fldChar w:fldCharType="separate"/>
    </w:r>
    <w:r w:rsidR="00B0482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C0FCB" w14:textId="77777777" w:rsidR="00B30BEA" w:rsidRDefault="00B30BEA">
      <w:pPr>
        <w:spacing w:after="0" w:line="240" w:lineRule="auto"/>
      </w:pPr>
      <w:r>
        <w:separator/>
      </w:r>
    </w:p>
  </w:footnote>
  <w:footnote w:type="continuationSeparator" w:id="0">
    <w:p w14:paraId="4C765C25" w14:textId="77777777" w:rsidR="00B30BEA" w:rsidRDefault="00B30BEA">
      <w:pPr>
        <w:spacing w:after="0" w:line="240" w:lineRule="auto"/>
      </w:pPr>
      <w:r>
        <w:continuationSeparator/>
      </w:r>
    </w:p>
  </w:footnote>
  <w:footnote w:type="continuationNotice" w:id="1">
    <w:p w14:paraId="3C81731A" w14:textId="77777777" w:rsidR="00B30BEA" w:rsidRDefault="00B30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AF3D17" w:rsidRDefault="00AF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8C234BB"/>
    <w:multiLevelType w:val="hybridMultilevel"/>
    <w:tmpl w:val="17AC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C5E004E"/>
    <w:multiLevelType w:val="hybridMultilevel"/>
    <w:tmpl w:val="DCF2E5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BCD"/>
    <w:rsid w:val="00023729"/>
    <w:rsid w:val="000243B4"/>
    <w:rsid w:val="00026FC9"/>
    <w:rsid w:val="000452EB"/>
    <w:rsid w:val="000463AE"/>
    <w:rsid w:val="000507A3"/>
    <w:rsid w:val="00060A62"/>
    <w:rsid w:val="00064366"/>
    <w:rsid w:val="00066B73"/>
    <w:rsid w:val="00066CB9"/>
    <w:rsid w:val="00071481"/>
    <w:rsid w:val="00075FAE"/>
    <w:rsid w:val="00082F38"/>
    <w:rsid w:val="0008384B"/>
    <w:rsid w:val="000844BE"/>
    <w:rsid w:val="000925AF"/>
    <w:rsid w:val="000929EC"/>
    <w:rsid w:val="00093CDE"/>
    <w:rsid w:val="000A6379"/>
    <w:rsid w:val="000C67B2"/>
    <w:rsid w:val="000C7D9E"/>
    <w:rsid w:val="000D22B0"/>
    <w:rsid w:val="000D35C9"/>
    <w:rsid w:val="000D520C"/>
    <w:rsid w:val="000D6596"/>
    <w:rsid w:val="000E6DF0"/>
    <w:rsid w:val="001037CB"/>
    <w:rsid w:val="0010629E"/>
    <w:rsid w:val="00115538"/>
    <w:rsid w:val="0011585B"/>
    <w:rsid w:val="00120AB1"/>
    <w:rsid w:val="00123A7F"/>
    <w:rsid w:val="00126B13"/>
    <w:rsid w:val="001278D0"/>
    <w:rsid w:val="00127F72"/>
    <w:rsid w:val="00140646"/>
    <w:rsid w:val="0014433E"/>
    <w:rsid w:val="00147A4B"/>
    <w:rsid w:val="001508D1"/>
    <w:rsid w:val="001671ED"/>
    <w:rsid w:val="001727FA"/>
    <w:rsid w:val="00173D4C"/>
    <w:rsid w:val="00183218"/>
    <w:rsid w:val="001849B7"/>
    <w:rsid w:val="00185988"/>
    <w:rsid w:val="001873B6"/>
    <w:rsid w:val="001901E6"/>
    <w:rsid w:val="00191305"/>
    <w:rsid w:val="001941EA"/>
    <w:rsid w:val="00195B55"/>
    <w:rsid w:val="00196D02"/>
    <w:rsid w:val="001A2FE8"/>
    <w:rsid w:val="001A33AC"/>
    <w:rsid w:val="001C1C51"/>
    <w:rsid w:val="001E0ECA"/>
    <w:rsid w:val="001E206F"/>
    <w:rsid w:val="001E5750"/>
    <w:rsid w:val="001E7739"/>
    <w:rsid w:val="001F3DB4"/>
    <w:rsid w:val="00204F40"/>
    <w:rsid w:val="00205DEF"/>
    <w:rsid w:val="002064EB"/>
    <w:rsid w:val="00207590"/>
    <w:rsid w:val="00216C8A"/>
    <w:rsid w:val="00226317"/>
    <w:rsid w:val="00231539"/>
    <w:rsid w:val="0023169A"/>
    <w:rsid w:val="002523E3"/>
    <w:rsid w:val="00255175"/>
    <w:rsid w:val="00266FA5"/>
    <w:rsid w:val="002815C0"/>
    <w:rsid w:val="002920F4"/>
    <w:rsid w:val="002940F3"/>
    <w:rsid w:val="00295842"/>
    <w:rsid w:val="002B3574"/>
    <w:rsid w:val="002B6B74"/>
    <w:rsid w:val="002C4C5D"/>
    <w:rsid w:val="002C6AE7"/>
    <w:rsid w:val="002D2D4B"/>
    <w:rsid w:val="002D3805"/>
    <w:rsid w:val="002E3198"/>
    <w:rsid w:val="002E66AE"/>
    <w:rsid w:val="002E7763"/>
    <w:rsid w:val="002F5842"/>
    <w:rsid w:val="003033EA"/>
    <w:rsid w:val="00306CB7"/>
    <w:rsid w:val="003111F5"/>
    <w:rsid w:val="00331CA0"/>
    <w:rsid w:val="00336200"/>
    <w:rsid w:val="00337418"/>
    <w:rsid w:val="00351D83"/>
    <w:rsid w:val="00353E46"/>
    <w:rsid w:val="003576C4"/>
    <w:rsid w:val="00366AB0"/>
    <w:rsid w:val="00367FD6"/>
    <w:rsid w:val="0037437C"/>
    <w:rsid w:val="00374999"/>
    <w:rsid w:val="00380635"/>
    <w:rsid w:val="0038146B"/>
    <w:rsid w:val="0038340F"/>
    <w:rsid w:val="00384457"/>
    <w:rsid w:val="00384F24"/>
    <w:rsid w:val="00386D35"/>
    <w:rsid w:val="003A32B2"/>
    <w:rsid w:val="003A47DD"/>
    <w:rsid w:val="003A634F"/>
    <w:rsid w:val="003B0EA1"/>
    <w:rsid w:val="003B588A"/>
    <w:rsid w:val="003B621D"/>
    <w:rsid w:val="003C4388"/>
    <w:rsid w:val="003C4C27"/>
    <w:rsid w:val="003C7F7B"/>
    <w:rsid w:val="003D2EAA"/>
    <w:rsid w:val="003D49A3"/>
    <w:rsid w:val="003E054C"/>
    <w:rsid w:val="003E27A0"/>
    <w:rsid w:val="003E3872"/>
    <w:rsid w:val="003F4644"/>
    <w:rsid w:val="004044AA"/>
    <w:rsid w:val="004044C8"/>
    <w:rsid w:val="00404F3F"/>
    <w:rsid w:val="00410B5D"/>
    <w:rsid w:val="00413BEC"/>
    <w:rsid w:val="0042265E"/>
    <w:rsid w:val="00424871"/>
    <w:rsid w:val="00424ED7"/>
    <w:rsid w:val="00425258"/>
    <w:rsid w:val="00426217"/>
    <w:rsid w:val="00431A80"/>
    <w:rsid w:val="00435A89"/>
    <w:rsid w:val="0044401E"/>
    <w:rsid w:val="00452267"/>
    <w:rsid w:val="00453307"/>
    <w:rsid w:val="00457E36"/>
    <w:rsid w:val="00461FB6"/>
    <w:rsid w:val="00462F8F"/>
    <w:rsid w:val="00481D56"/>
    <w:rsid w:val="00484400"/>
    <w:rsid w:val="00490408"/>
    <w:rsid w:val="004A4C45"/>
    <w:rsid w:val="004B0485"/>
    <w:rsid w:val="004B428E"/>
    <w:rsid w:val="004B4D37"/>
    <w:rsid w:val="004B6DC3"/>
    <w:rsid w:val="004C42F0"/>
    <w:rsid w:val="004D1937"/>
    <w:rsid w:val="004D3935"/>
    <w:rsid w:val="004E1D73"/>
    <w:rsid w:val="004E5BE5"/>
    <w:rsid w:val="005010EE"/>
    <w:rsid w:val="0051286E"/>
    <w:rsid w:val="00516021"/>
    <w:rsid w:val="00516457"/>
    <w:rsid w:val="00520A0C"/>
    <w:rsid w:val="00530307"/>
    <w:rsid w:val="00530E37"/>
    <w:rsid w:val="005464A1"/>
    <w:rsid w:val="00546F12"/>
    <w:rsid w:val="0055339C"/>
    <w:rsid w:val="00562B3C"/>
    <w:rsid w:val="00564E40"/>
    <w:rsid w:val="005750E2"/>
    <w:rsid w:val="0058313F"/>
    <w:rsid w:val="00585859"/>
    <w:rsid w:val="00586FBC"/>
    <w:rsid w:val="005879C9"/>
    <w:rsid w:val="005A0843"/>
    <w:rsid w:val="005A3C6B"/>
    <w:rsid w:val="005A7073"/>
    <w:rsid w:val="005B1EA5"/>
    <w:rsid w:val="005D7176"/>
    <w:rsid w:val="005E1F24"/>
    <w:rsid w:val="005E73F1"/>
    <w:rsid w:val="005F07EF"/>
    <w:rsid w:val="00600B2E"/>
    <w:rsid w:val="00607CEB"/>
    <w:rsid w:val="00613299"/>
    <w:rsid w:val="00613C0F"/>
    <w:rsid w:val="0061762D"/>
    <w:rsid w:val="0062214B"/>
    <w:rsid w:val="006251F0"/>
    <w:rsid w:val="006257B8"/>
    <w:rsid w:val="00634238"/>
    <w:rsid w:val="00635FBC"/>
    <w:rsid w:val="00637728"/>
    <w:rsid w:val="0064113A"/>
    <w:rsid w:val="00644002"/>
    <w:rsid w:val="006458B1"/>
    <w:rsid w:val="00650529"/>
    <w:rsid w:val="00650BAB"/>
    <w:rsid w:val="00651737"/>
    <w:rsid w:val="0065757F"/>
    <w:rsid w:val="0066669F"/>
    <w:rsid w:val="006671BF"/>
    <w:rsid w:val="00672A7D"/>
    <w:rsid w:val="00681416"/>
    <w:rsid w:val="006964C0"/>
    <w:rsid w:val="006A06F5"/>
    <w:rsid w:val="006A0ED2"/>
    <w:rsid w:val="006B0A73"/>
    <w:rsid w:val="006B1B32"/>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601"/>
    <w:rsid w:val="00724FA7"/>
    <w:rsid w:val="00725415"/>
    <w:rsid w:val="00727505"/>
    <w:rsid w:val="00731581"/>
    <w:rsid w:val="00735764"/>
    <w:rsid w:val="00741B9E"/>
    <w:rsid w:val="00743DAC"/>
    <w:rsid w:val="0075337B"/>
    <w:rsid w:val="00755CD4"/>
    <w:rsid w:val="00757F96"/>
    <w:rsid w:val="007727DB"/>
    <w:rsid w:val="00774D63"/>
    <w:rsid w:val="0078451C"/>
    <w:rsid w:val="00785285"/>
    <w:rsid w:val="0078529D"/>
    <w:rsid w:val="00787C22"/>
    <w:rsid w:val="00787DC1"/>
    <w:rsid w:val="00792A51"/>
    <w:rsid w:val="00794070"/>
    <w:rsid w:val="00797E1C"/>
    <w:rsid w:val="007A713B"/>
    <w:rsid w:val="007B64E5"/>
    <w:rsid w:val="007B6E86"/>
    <w:rsid w:val="007C1A24"/>
    <w:rsid w:val="007C2F04"/>
    <w:rsid w:val="007C5BE1"/>
    <w:rsid w:val="007F5B8B"/>
    <w:rsid w:val="007F5C88"/>
    <w:rsid w:val="00817E9A"/>
    <w:rsid w:val="00830D57"/>
    <w:rsid w:val="00856F51"/>
    <w:rsid w:val="00860B07"/>
    <w:rsid w:val="008616F6"/>
    <w:rsid w:val="0086259C"/>
    <w:rsid w:val="00876F4B"/>
    <w:rsid w:val="00883F24"/>
    <w:rsid w:val="00886F69"/>
    <w:rsid w:val="008926A4"/>
    <w:rsid w:val="00894783"/>
    <w:rsid w:val="00897E1F"/>
    <w:rsid w:val="008B2CB4"/>
    <w:rsid w:val="008B6404"/>
    <w:rsid w:val="008C2C21"/>
    <w:rsid w:val="008C7DD3"/>
    <w:rsid w:val="008E000B"/>
    <w:rsid w:val="008E2926"/>
    <w:rsid w:val="008E35C6"/>
    <w:rsid w:val="008E3F49"/>
    <w:rsid w:val="008F243B"/>
    <w:rsid w:val="008F4675"/>
    <w:rsid w:val="0090448C"/>
    <w:rsid w:val="00904A66"/>
    <w:rsid w:val="0092287F"/>
    <w:rsid w:val="0092495B"/>
    <w:rsid w:val="0092660E"/>
    <w:rsid w:val="00936519"/>
    <w:rsid w:val="00941DA3"/>
    <w:rsid w:val="00942C0C"/>
    <w:rsid w:val="00953708"/>
    <w:rsid w:val="009539E3"/>
    <w:rsid w:val="00954A5E"/>
    <w:rsid w:val="009551B2"/>
    <w:rsid w:val="009559BB"/>
    <w:rsid w:val="00964625"/>
    <w:rsid w:val="00977FCE"/>
    <w:rsid w:val="00981C1D"/>
    <w:rsid w:val="0099109C"/>
    <w:rsid w:val="009936DB"/>
    <w:rsid w:val="00993CFC"/>
    <w:rsid w:val="009A1DC2"/>
    <w:rsid w:val="009B6D8B"/>
    <w:rsid w:val="009C0914"/>
    <w:rsid w:val="009C27E5"/>
    <w:rsid w:val="009D71E8"/>
    <w:rsid w:val="009E104B"/>
    <w:rsid w:val="009E7DE4"/>
    <w:rsid w:val="009F1184"/>
    <w:rsid w:val="009F3BBD"/>
    <w:rsid w:val="00A063DD"/>
    <w:rsid w:val="00A112B5"/>
    <w:rsid w:val="00A12934"/>
    <w:rsid w:val="00A14EEA"/>
    <w:rsid w:val="00A37117"/>
    <w:rsid w:val="00A40F8B"/>
    <w:rsid w:val="00A44FBB"/>
    <w:rsid w:val="00A50104"/>
    <w:rsid w:val="00A522E0"/>
    <w:rsid w:val="00A63579"/>
    <w:rsid w:val="00A638AC"/>
    <w:rsid w:val="00A727E5"/>
    <w:rsid w:val="00A748B5"/>
    <w:rsid w:val="00A7712E"/>
    <w:rsid w:val="00A80A32"/>
    <w:rsid w:val="00A82A98"/>
    <w:rsid w:val="00A82D16"/>
    <w:rsid w:val="00A95F75"/>
    <w:rsid w:val="00A96B83"/>
    <w:rsid w:val="00A97E08"/>
    <w:rsid w:val="00AA355B"/>
    <w:rsid w:val="00AA42E5"/>
    <w:rsid w:val="00AB24FA"/>
    <w:rsid w:val="00AD7B5A"/>
    <w:rsid w:val="00AE202A"/>
    <w:rsid w:val="00AE229F"/>
    <w:rsid w:val="00AF3D17"/>
    <w:rsid w:val="00AF5E20"/>
    <w:rsid w:val="00AF6528"/>
    <w:rsid w:val="00B002FA"/>
    <w:rsid w:val="00B00327"/>
    <w:rsid w:val="00B024B3"/>
    <w:rsid w:val="00B04823"/>
    <w:rsid w:val="00B11DE8"/>
    <w:rsid w:val="00B179ED"/>
    <w:rsid w:val="00B20E18"/>
    <w:rsid w:val="00B30BEA"/>
    <w:rsid w:val="00B371EC"/>
    <w:rsid w:val="00B572C4"/>
    <w:rsid w:val="00B60858"/>
    <w:rsid w:val="00B6407B"/>
    <w:rsid w:val="00B74D4E"/>
    <w:rsid w:val="00B77447"/>
    <w:rsid w:val="00B80219"/>
    <w:rsid w:val="00BA19A5"/>
    <w:rsid w:val="00BA2B5F"/>
    <w:rsid w:val="00BC67F6"/>
    <w:rsid w:val="00BD2004"/>
    <w:rsid w:val="00BD4B12"/>
    <w:rsid w:val="00BE2F92"/>
    <w:rsid w:val="00BF0D5F"/>
    <w:rsid w:val="00C04C4D"/>
    <w:rsid w:val="00C11EB4"/>
    <w:rsid w:val="00C12746"/>
    <w:rsid w:val="00C22F2E"/>
    <w:rsid w:val="00C25827"/>
    <w:rsid w:val="00C31BB8"/>
    <w:rsid w:val="00C373EA"/>
    <w:rsid w:val="00C55D07"/>
    <w:rsid w:val="00C621C1"/>
    <w:rsid w:val="00C62989"/>
    <w:rsid w:val="00C65CBB"/>
    <w:rsid w:val="00C664A3"/>
    <w:rsid w:val="00C80F37"/>
    <w:rsid w:val="00C83A4E"/>
    <w:rsid w:val="00C97A7F"/>
    <w:rsid w:val="00CA2DFA"/>
    <w:rsid w:val="00CA3644"/>
    <w:rsid w:val="00CB46B8"/>
    <w:rsid w:val="00CB5B17"/>
    <w:rsid w:val="00CC4443"/>
    <w:rsid w:val="00CC5CAF"/>
    <w:rsid w:val="00CE3E43"/>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7AE"/>
    <w:rsid w:val="00DA1AF4"/>
    <w:rsid w:val="00DB0C60"/>
    <w:rsid w:val="00DC641A"/>
    <w:rsid w:val="00DD335E"/>
    <w:rsid w:val="00DD6B7D"/>
    <w:rsid w:val="00DD6E14"/>
    <w:rsid w:val="00DE15AC"/>
    <w:rsid w:val="00E061EC"/>
    <w:rsid w:val="00E13BEF"/>
    <w:rsid w:val="00E13E51"/>
    <w:rsid w:val="00E43EAD"/>
    <w:rsid w:val="00E61B21"/>
    <w:rsid w:val="00E62DCB"/>
    <w:rsid w:val="00E651DD"/>
    <w:rsid w:val="00E66558"/>
    <w:rsid w:val="00E70D81"/>
    <w:rsid w:val="00E70DB1"/>
    <w:rsid w:val="00E726A6"/>
    <w:rsid w:val="00E86F05"/>
    <w:rsid w:val="00EA0570"/>
    <w:rsid w:val="00EA3A2A"/>
    <w:rsid w:val="00EB4556"/>
    <w:rsid w:val="00EB64C8"/>
    <w:rsid w:val="00ED5108"/>
    <w:rsid w:val="00F012CA"/>
    <w:rsid w:val="00F01752"/>
    <w:rsid w:val="00F01AFF"/>
    <w:rsid w:val="00F0355A"/>
    <w:rsid w:val="00F17AF8"/>
    <w:rsid w:val="00F24A7E"/>
    <w:rsid w:val="00F2568B"/>
    <w:rsid w:val="00F33DC0"/>
    <w:rsid w:val="00F50F26"/>
    <w:rsid w:val="00F62587"/>
    <w:rsid w:val="00F63E9E"/>
    <w:rsid w:val="00F76843"/>
    <w:rsid w:val="00F776E1"/>
    <w:rsid w:val="00F925EB"/>
    <w:rsid w:val="00F92C8F"/>
    <w:rsid w:val="00FA027E"/>
    <w:rsid w:val="00FA6DD0"/>
    <w:rsid w:val="00FC28DF"/>
    <w:rsid w:val="00FD1451"/>
    <w:rsid w:val="00FE3136"/>
    <w:rsid w:val="00FE50A3"/>
    <w:rsid w:val="00FE697E"/>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2D7D9B4-AA3E-4EBF-AF4B-AAA16EED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71EC"/>
    <w:pPr>
      <w:widowControl w:val="0"/>
      <w:suppressAutoHyphens w:val="0"/>
      <w:autoSpaceDE w:val="0"/>
      <w:spacing w:after="0" w:line="240" w:lineRule="auto"/>
      <w:ind w:left="102"/>
    </w:pPr>
    <w:rPr>
      <w:rFonts w:ascii="Comic Sans MS" w:eastAsia="Comic Sans MS" w:hAnsi="Comic Sans MS" w:cs="Comic Sans MS"/>
      <w:color w:val="auto"/>
      <w:sz w:val="22"/>
      <w:szCs w:val="22"/>
      <w:lang w:val="en-US" w:eastAsia="en-US"/>
    </w:rPr>
  </w:style>
  <w:style w:type="character" w:styleId="UnresolvedMention">
    <w:name w:val="Unresolved Mention"/>
    <w:basedOn w:val="DefaultParagraphFont"/>
    <w:uiPriority w:val="99"/>
    <w:semiHidden/>
    <w:unhideWhenUsed/>
    <w:rsid w:val="003B0EA1"/>
    <w:rPr>
      <w:color w:val="605E5C"/>
      <w:shd w:val="clear" w:color="auto" w:fill="E1DFDD"/>
    </w:rPr>
  </w:style>
  <w:style w:type="paragraph" w:styleId="NormalWeb">
    <w:name w:val="Normal (Web)"/>
    <w:basedOn w:val="Normal"/>
    <w:uiPriority w:val="99"/>
    <w:unhideWhenUsed/>
    <w:rsid w:val="003B0EA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03328330">
      <w:bodyDiv w:val="1"/>
      <w:marLeft w:val="0"/>
      <w:marRight w:val="0"/>
      <w:marTop w:val="0"/>
      <w:marBottom w:val="0"/>
      <w:divBdr>
        <w:top w:val="none" w:sz="0" w:space="0" w:color="auto"/>
        <w:left w:val="none" w:sz="0" w:space="0" w:color="auto"/>
        <w:bottom w:val="none" w:sz="0" w:space="0" w:color="auto"/>
        <w:right w:val="none" w:sz="0" w:space="0" w:color="auto"/>
      </w:divBdr>
    </w:div>
    <w:div w:id="614531196">
      <w:bodyDiv w:val="1"/>
      <w:marLeft w:val="0"/>
      <w:marRight w:val="0"/>
      <w:marTop w:val="0"/>
      <w:marBottom w:val="0"/>
      <w:divBdr>
        <w:top w:val="none" w:sz="0" w:space="0" w:color="auto"/>
        <w:left w:val="none" w:sz="0" w:space="0" w:color="auto"/>
        <w:bottom w:val="none" w:sz="0" w:space="0" w:color="auto"/>
        <w:right w:val="none" w:sz="0" w:space="0" w:color="auto"/>
      </w:divBdr>
    </w:div>
    <w:div w:id="133484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public/files/Early_Years_Toolbox_Report_(final).pdf"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ducationendowmentfoundation.org.uk/news/eef-blog-supporting-pupils-through-transitions-a-trio-of-challenges" TargetMode="External"/><Relationship Id="rId7" Type="http://schemas.openxmlformats.org/officeDocument/2006/relationships/hyperlink" Target="https://educationendowmentfoundation.org.uk/education-evidence/teaching-learning-toolkit/reducing-class-size" TargetMode="External"/><Relationship Id="rId12" Type="http://schemas.openxmlformats.org/officeDocument/2006/relationships/hyperlink" Target="https://www.gl-assessment.co.uk/case-studies/identifying-speech-language-and-communication-needs-with-wellcomm-primary/"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dlsgroup.com/case-studies/accelerating-literacy" TargetMode="External"/><Relationship Id="rId20" Type="http://schemas.openxmlformats.org/officeDocument/2006/relationships/hyperlink" Target="https://d2tic4wvo1iusb.cloudfront.net/documents/pages/Attendance-REA-report.pdf?v=16697117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s://educationendowmentfoundation.org.uk/projects-and-evaluation/projects/nuffield-early-language-intervention1"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THHead@outlook.com</cp:lastModifiedBy>
  <cp:revision>2</cp:revision>
  <cp:lastPrinted>2025-01-13T17:09:00Z</cp:lastPrinted>
  <dcterms:created xsi:type="dcterms:W3CDTF">2025-01-13T17:09:00Z</dcterms:created>
  <dcterms:modified xsi:type="dcterms:W3CDTF">2025-01-13T17:09:00Z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